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3A" w:rsidRDefault="008E583A" w:rsidP="008E583A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8E583A" w:rsidRDefault="008E583A" w:rsidP="008E583A">
      <w:pPr>
        <w:jc w:val="center"/>
        <w:rPr>
          <w:sz w:val="28"/>
          <w:szCs w:val="28"/>
        </w:rPr>
      </w:pPr>
    </w:p>
    <w:p w:rsidR="008E583A" w:rsidRPr="004673C3" w:rsidRDefault="008E583A" w:rsidP="008E583A">
      <w:pPr>
        <w:jc w:val="center"/>
        <w:rPr>
          <w:sz w:val="28"/>
          <w:szCs w:val="28"/>
        </w:rPr>
      </w:pPr>
      <w:r w:rsidRPr="008E583A">
        <w:rPr>
          <w:sz w:val="28"/>
          <w:szCs w:val="28"/>
        </w:rPr>
        <w:t>Химический факультет</w:t>
      </w:r>
    </w:p>
    <w:p w:rsidR="008E583A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</w:rPr>
      </w:pPr>
    </w:p>
    <w:p w:rsidR="008E583A" w:rsidRPr="005D0750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Pr="008E583A" w:rsidRDefault="008E583A" w:rsidP="008E583A">
      <w:pPr>
        <w:jc w:val="center"/>
        <w:rPr>
          <w:b/>
          <w:sz w:val="18"/>
        </w:rPr>
      </w:pPr>
    </w:p>
    <w:p w:rsidR="008E583A" w:rsidRPr="008E583A" w:rsidRDefault="008E583A" w:rsidP="008E583A">
      <w:pPr>
        <w:spacing w:line="360" w:lineRule="auto"/>
        <w:ind w:left="5245" w:hanging="142"/>
        <w:rPr>
          <w:sz w:val="24"/>
          <w:szCs w:val="28"/>
        </w:rPr>
      </w:pPr>
      <w:r w:rsidRPr="008E583A">
        <w:rPr>
          <w:sz w:val="24"/>
          <w:szCs w:val="28"/>
        </w:rPr>
        <w:t>«Утверждаю»</w:t>
      </w:r>
    </w:p>
    <w:p w:rsidR="008E583A" w:rsidRPr="008E583A" w:rsidRDefault="008E583A" w:rsidP="008E583A">
      <w:pPr>
        <w:spacing w:line="360" w:lineRule="auto"/>
        <w:ind w:left="5245" w:hanging="142"/>
        <w:rPr>
          <w:sz w:val="24"/>
          <w:szCs w:val="28"/>
        </w:rPr>
      </w:pPr>
      <w:r w:rsidRPr="008E583A">
        <w:rPr>
          <w:sz w:val="24"/>
          <w:szCs w:val="28"/>
        </w:rPr>
        <w:t>Проректор по учебной работе,</w:t>
      </w:r>
    </w:p>
    <w:p w:rsidR="008E583A" w:rsidRPr="008E583A" w:rsidRDefault="008E583A" w:rsidP="008E583A">
      <w:pPr>
        <w:spacing w:line="360" w:lineRule="auto"/>
        <w:ind w:left="5245" w:hanging="142"/>
        <w:rPr>
          <w:sz w:val="24"/>
          <w:szCs w:val="28"/>
        </w:rPr>
      </w:pPr>
      <w:r w:rsidRPr="008E583A">
        <w:rPr>
          <w:sz w:val="24"/>
          <w:szCs w:val="28"/>
        </w:rPr>
        <w:t>_______________ Т. Б. Смирнова</w:t>
      </w:r>
    </w:p>
    <w:p w:rsidR="008E583A" w:rsidRPr="008E583A" w:rsidRDefault="008E583A" w:rsidP="008E583A">
      <w:pPr>
        <w:spacing w:line="360" w:lineRule="auto"/>
        <w:ind w:left="5245" w:hanging="142"/>
        <w:rPr>
          <w:sz w:val="24"/>
          <w:szCs w:val="28"/>
        </w:rPr>
      </w:pPr>
      <w:r w:rsidRPr="008E583A">
        <w:rPr>
          <w:sz w:val="24"/>
          <w:szCs w:val="28"/>
        </w:rPr>
        <w:t>«_____» ______________ 2017 г.</w:t>
      </w: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5619DC" w:rsidRPr="00074540" w:rsidRDefault="005619DC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b/>
          <w:caps/>
          <w:sz w:val="28"/>
        </w:rPr>
      </w:pPr>
      <w:r>
        <w:rPr>
          <w:b/>
          <w:caps/>
          <w:sz w:val="28"/>
        </w:rPr>
        <w:t>ПРОГРАММА</w:t>
      </w:r>
    </w:p>
    <w:p w:rsidR="002E7167" w:rsidRDefault="00C62B5C" w:rsidP="002E7167">
      <w:pPr>
        <w:ind w:left="75"/>
        <w:jc w:val="center"/>
        <w:rPr>
          <w:b/>
          <w:caps/>
          <w:sz w:val="28"/>
        </w:rPr>
      </w:pPr>
      <w:r>
        <w:rPr>
          <w:b/>
          <w:caps/>
          <w:sz w:val="28"/>
        </w:rPr>
        <w:t>вступительного испытания по химии</w:t>
      </w:r>
    </w:p>
    <w:p w:rsidR="002563CF" w:rsidRDefault="002563CF" w:rsidP="002E7167">
      <w:pPr>
        <w:ind w:left="75"/>
        <w:jc w:val="center"/>
        <w:rPr>
          <w:b/>
          <w:caps/>
          <w:sz w:val="28"/>
        </w:rPr>
      </w:pPr>
      <w:r>
        <w:rPr>
          <w:b/>
          <w:caps/>
          <w:sz w:val="28"/>
        </w:rPr>
        <w:t>для приема на основную образовательную программу</w:t>
      </w:r>
    </w:p>
    <w:p w:rsidR="006E2FD5" w:rsidRDefault="002563CF" w:rsidP="002E7167">
      <w:pPr>
        <w:ind w:left="75"/>
        <w:jc w:val="center"/>
        <w:rPr>
          <w:b/>
          <w:caps/>
          <w:sz w:val="28"/>
        </w:rPr>
      </w:pPr>
      <w:r>
        <w:rPr>
          <w:b/>
          <w:caps/>
          <w:sz w:val="28"/>
        </w:rPr>
        <w:t>направления подг</w:t>
      </w:r>
      <w:r w:rsidR="006E2FD5">
        <w:rPr>
          <w:b/>
          <w:caps/>
          <w:sz w:val="28"/>
        </w:rPr>
        <w:t>о</w:t>
      </w:r>
      <w:r>
        <w:rPr>
          <w:b/>
          <w:caps/>
          <w:sz w:val="28"/>
        </w:rPr>
        <w:t xml:space="preserve">товки </w:t>
      </w:r>
      <w:r w:rsidR="006E2FD5">
        <w:rPr>
          <w:b/>
          <w:caps/>
          <w:sz w:val="28"/>
        </w:rPr>
        <w:t xml:space="preserve">  </w:t>
      </w:r>
      <w:r>
        <w:rPr>
          <w:b/>
          <w:caps/>
          <w:sz w:val="28"/>
        </w:rPr>
        <w:t>04.03.01 химия</w:t>
      </w:r>
      <w:r w:rsidR="006E2FD5">
        <w:rPr>
          <w:b/>
          <w:caps/>
          <w:sz w:val="28"/>
        </w:rPr>
        <w:t xml:space="preserve">, </w:t>
      </w:r>
    </w:p>
    <w:p w:rsidR="002563CF" w:rsidRDefault="006E2FD5" w:rsidP="002E7167">
      <w:pPr>
        <w:ind w:left="75"/>
        <w:jc w:val="center"/>
        <w:rPr>
          <w:b/>
          <w:caps/>
          <w:sz w:val="28"/>
        </w:rPr>
      </w:pPr>
      <w:r>
        <w:rPr>
          <w:b/>
          <w:caps/>
          <w:sz w:val="28"/>
        </w:rPr>
        <w:t>18.03.01 Химическая технология</w:t>
      </w: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A867D1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  <w:r>
        <w:rPr>
          <w:b w:val="0"/>
          <w:bCs w:val="0"/>
        </w:rPr>
        <w:t xml:space="preserve"> Омск – 201</w:t>
      </w:r>
      <w:r w:rsidR="002563CF">
        <w:rPr>
          <w:b w:val="0"/>
          <w:bCs w:val="0"/>
        </w:rPr>
        <w:t>7</w:t>
      </w:r>
    </w:p>
    <w:p w:rsidR="00B312FB" w:rsidRDefault="002563CF" w:rsidP="008E583A">
      <w:pPr>
        <w:pStyle w:val="a3"/>
        <w:pageBreakBefore/>
        <w:tabs>
          <w:tab w:val="clear" w:pos="1134"/>
          <w:tab w:val="clear" w:pos="3402"/>
          <w:tab w:val="clear" w:pos="5103"/>
        </w:tabs>
        <w:spacing w:before="60"/>
        <w:ind w:left="567"/>
        <w:rPr>
          <w:b w:val="0"/>
          <w:bCs w:val="0"/>
        </w:rPr>
      </w:pPr>
      <w:r>
        <w:rPr>
          <w:b w:val="0"/>
          <w:bCs w:val="0"/>
        </w:rPr>
        <w:lastRenderedPageBreak/>
        <w:t>Составитель:</w:t>
      </w:r>
    </w:p>
    <w:p w:rsidR="002563CF" w:rsidRDefault="002563CF" w:rsidP="00FE2028">
      <w:pPr>
        <w:pStyle w:val="a3"/>
        <w:tabs>
          <w:tab w:val="clear" w:pos="1134"/>
          <w:tab w:val="clear" w:pos="3402"/>
          <w:tab w:val="clear" w:pos="5103"/>
        </w:tabs>
        <w:spacing w:before="60"/>
        <w:ind w:left="567"/>
        <w:rPr>
          <w:b w:val="0"/>
          <w:bCs w:val="0"/>
        </w:rPr>
      </w:pPr>
      <w:r>
        <w:rPr>
          <w:b w:val="0"/>
          <w:bCs w:val="0"/>
        </w:rPr>
        <w:t>Голованова О.А., .</w:t>
      </w:r>
      <w:proofErr w:type="spellStart"/>
      <w:proofErr w:type="gramStart"/>
      <w:r>
        <w:rPr>
          <w:b w:val="0"/>
          <w:bCs w:val="0"/>
        </w:rPr>
        <w:t>г-м</w:t>
      </w:r>
      <w:proofErr w:type="gramEnd"/>
      <w:r>
        <w:rPr>
          <w:b w:val="0"/>
          <w:bCs w:val="0"/>
        </w:rPr>
        <w:t>.н</w:t>
      </w:r>
      <w:proofErr w:type="spellEnd"/>
      <w:r>
        <w:rPr>
          <w:b w:val="0"/>
          <w:bCs w:val="0"/>
        </w:rPr>
        <w:t>., профессор кафедры неорганической химии</w:t>
      </w:r>
    </w:p>
    <w:p w:rsidR="00AE3761" w:rsidRDefault="00AE3761" w:rsidP="00FE2028">
      <w:pPr>
        <w:pStyle w:val="a3"/>
        <w:tabs>
          <w:tab w:val="clear" w:pos="1134"/>
          <w:tab w:val="clear" w:pos="3402"/>
          <w:tab w:val="clear" w:pos="5103"/>
        </w:tabs>
        <w:spacing w:before="60"/>
        <w:ind w:left="567"/>
        <w:rPr>
          <w:b w:val="0"/>
          <w:bCs w:val="0"/>
        </w:rPr>
      </w:pPr>
      <w:r>
        <w:rPr>
          <w:b w:val="0"/>
          <w:bCs w:val="0"/>
        </w:rPr>
        <w:t>Калинина Т.А., к.х.н., доцент кафедры аналитической химии</w:t>
      </w:r>
    </w:p>
    <w:p w:rsidR="00AE3761" w:rsidRDefault="00AE3761" w:rsidP="00AE3761">
      <w:pPr>
        <w:jc w:val="both"/>
        <w:rPr>
          <w:sz w:val="24"/>
          <w:szCs w:val="24"/>
        </w:rPr>
      </w:pPr>
    </w:p>
    <w:p w:rsidR="002563CF" w:rsidRPr="00074540" w:rsidRDefault="002563CF" w:rsidP="00FE2028">
      <w:pPr>
        <w:pStyle w:val="a3"/>
        <w:tabs>
          <w:tab w:val="clear" w:pos="1134"/>
          <w:tab w:val="clear" w:pos="3402"/>
          <w:tab w:val="clear" w:pos="5103"/>
        </w:tabs>
        <w:spacing w:before="60"/>
        <w:ind w:left="567"/>
        <w:jc w:val="center"/>
        <w:rPr>
          <w:b w:val="0"/>
          <w:bCs w:val="0"/>
        </w:rPr>
      </w:pPr>
    </w:p>
    <w:p w:rsidR="002563CF" w:rsidRDefault="002563CF" w:rsidP="00FE2028">
      <w:pPr>
        <w:ind w:left="567"/>
        <w:jc w:val="both"/>
        <w:rPr>
          <w:bCs/>
          <w:sz w:val="24"/>
          <w:szCs w:val="24"/>
        </w:rPr>
      </w:pPr>
    </w:p>
    <w:p w:rsidR="002563CF" w:rsidRDefault="002563CF" w:rsidP="00FE2028">
      <w:pPr>
        <w:ind w:left="567"/>
        <w:jc w:val="both"/>
        <w:rPr>
          <w:bCs/>
          <w:sz w:val="24"/>
          <w:szCs w:val="24"/>
        </w:rPr>
      </w:pPr>
    </w:p>
    <w:p w:rsidR="00F31043" w:rsidRPr="00F31043" w:rsidRDefault="00B312FB" w:rsidP="00FE2028">
      <w:pPr>
        <w:ind w:left="567"/>
        <w:jc w:val="both"/>
        <w:rPr>
          <w:sz w:val="24"/>
          <w:szCs w:val="24"/>
        </w:rPr>
      </w:pPr>
      <w:r w:rsidRPr="00F31043">
        <w:rPr>
          <w:bCs/>
          <w:sz w:val="24"/>
          <w:szCs w:val="24"/>
        </w:rPr>
        <w:t xml:space="preserve">Программа рассмотрена на заседании ученого совета химического факультета </w:t>
      </w:r>
    </w:p>
    <w:p w:rsidR="00B312FB" w:rsidRPr="00F31043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</w:rPr>
      </w:pPr>
      <w:r w:rsidRPr="00F31043">
        <w:rPr>
          <w:b w:val="0"/>
          <w:bCs w:val="0"/>
        </w:rPr>
        <w:t>(протокол №</w:t>
      </w:r>
      <w:r w:rsidR="002563CF">
        <w:rPr>
          <w:b w:val="0"/>
          <w:bCs w:val="0"/>
        </w:rPr>
        <w:t xml:space="preserve"> 1</w:t>
      </w:r>
      <w:r w:rsidRPr="00F31043">
        <w:rPr>
          <w:b w:val="0"/>
          <w:bCs w:val="0"/>
        </w:rPr>
        <w:t xml:space="preserve"> от «</w:t>
      </w:r>
      <w:r w:rsidR="002563CF">
        <w:rPr>
          <w:b w:val="0"/>
          <w:bCs w:val="0"/>
        </w:rPr>
        <w:t>15</w:t>
      </w:r>
      <w:r w:rsidRPr="00F31043">
        <w:rPr>
          <w:b w:val="0"/>
          <w:bCs w:val="0"/>
        </w:rPr>
        <w:t xml:space="preserve">» </w:t>
      </w:r>
      <w:r w:rsidR="002563CF">
        <w:rPr>
          <w:b w:val="0"/>
          <w:bCs w:val="0"/>
        </w:rPr>
        <w:t>сентября</w:t>
      </w:r>
      <w:r w:rsidRPr="00F31043">
        <w:rPr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31043">
          <w:rPr>
            <w:b w:val="0"/>
            <w:bCs w:val="0"/>
          </w:rPr>
          <w:t>201</w:t>
        </w:r>
        <w:r w:rsidR="002563CF">
          <w:rPr>
            <w:b w:val="0"/>
            <w:bCs w:val="0"/>
          </w:rPr>
          <w:t>7</w:t>
        </w:r>
        <w:r w:rsidRPr="00F31043">
          <w:rPr>
            <w:b w:val="0"/>
            <w:bCs w:val="0"/>
          </w:rPr>
          <w:t xml:space="preserve"> г</w:t>
        </w:r>
      </w:smartTag>
      <w:r w:rsidRPr="00F31043">
        <w:rPr>
          <w:b w:val="0"/>
          <w:bCs w:val="0"/>
        </w:rPr>
        <w:t xml:space="preserve">.) </w:t>
      </w:r>
    </w:p>
    <w:p w:rsidR="00B312FB" w:rsidRPr="00F31043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</w:rPr>
      </w:pPr>
    </w:p>
    <w:p w:rsidR="00B312FB" w:rsidRPr="00F31043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</w:rPr>
      </w:pPr>
    </w:p>
    <w:p w:rsidR="00B312FB" w:rsidRPr="00F31043" w:rsidRDefault="002563CF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</w:rPr>
      </w:pPr>
      <w:r>
        <w:rPr>
          <w:b w:val="0"/>
          <w:bCs w:val="0"/>
        </w:rPr>
        <w:t>Декан</w:t>
      </w:r>
      <w:r w:rsidR="00B312FB" w:rsidRPr="00F31043">
        <w:rPr>
          <w:b w:val="0"/>
          <w:bCs w:val="0"/>
        </w:rPr>
        <w:t xml:space="preserve"> химического факультета         _______________________   </w:t>
      </w:r>
      <w:r>
        <w:rPr>
          <w:b w:val="0"/>
          <w:bCs w:val="0"/>
        </w:rPr>
        <w:t>И.В.Власова</w:t>
      </w:r>
    </w:p>
    <w:p w:rsidR="00B312FB" w:rsidRPr="00F31043" w:rsidRDefault="00B312FB" w:rsidP="00F31043">
      <w:pPr>
        <w:pStyle w:val="a3"/>
        <w:tabs>
          <w:tab w:val="clear" w:pos="1134"/>
          <w:tab w:val="clear" w:pos="3402"/>
          <w:tab w:val="clear" w:pos="5103"/>
        </w:tabs>
        <w:rPr>
          <w:b w:val="0"/>
          <w:bCs w:val="0"/>
        </w:rPr>
      </w:pPr>
      <w:r w:rsidRPr="00F31043">
        <w:rPr>
          <w:b w:val="0"/>
          <w:bCs w:val="0"/>
        </w:rPr>
        <w:tab/>
      </w:r>
      <w:r w:rsidRPr="00F31043">
        <w:rPr>
          <w:b w:val="0"/>
          <w:bCs w:val="0"/>
        </w:rPr>
        <w:tab/>
      </w:r>
      <w:r w:rsidRPr="00F31043">
        <w:rPr>
          <w:b w:val="0"/>
          <w:bCs w:val="0"/>
        </w:rPr>
        <w:tab/>
        <w:t xml:space="preserve">                      </w:t>
      </w:r>
      <w:r w:rsidRPr="00F31043">
        <w:rPr>
          <w:b w:val="0"/>
          <w:bCs w:val="0"/>
        </w:rPr>
        <w:tab/>
        <w:t xml:space="preserve">                 </w:t>
      </w:r>
      <w:r w:rsidRPr="00F31043">
        <w:rPr>
          <w:b w:val="0"/>
          <w:bCs w:val="0"/>
        </w:rPr>
        <w:tab/>
      </w:r>
    </w:p>
    <w:p w:rsidR="00996F75" w:rsidRPr="00F31043" w:rsidRDefault="00996F75" w:rsidP="00F31043">
      <w:pPr>
        <w:pStyle w:val="BodyText2"/>
        <w:spacing w:after="0" w:line="240" w:lineRule="auto"/>
        <w:ind w:firstLine="708"/>
        <w:rPr>
          <w:sz w:val="24"/>
          <w:szCs w:val="24"/>
        </w:rPr>
      </w:pPr>
    </w:p>
    <w:p w:rsidR="00255B4D" w:rsidRDefault="002E7167" w:rsidP="00F31043">
      <w:pPr>
        <w:pStyle w:val="BodyText2"/>
        <w:spacing w:after="0" w:line="240" w:lineRule="auto"/>
        <w:ind w:firstLine="0"/>
      </w:pPr>
      <w:r w:rsidRPr="00F31043">
        <w:br w:type="column"/>
      </w:r>
    </w:p>
    <w:p w:rsidR="00255B4D" w:rsidRPr="00312378" w:rsidRDefault="00255B4D" w:rsidP="00255B4D">
      <w:pPr>
        <w:jc w:val="both"/>
        <w:rPr>
          <w:b/>
          <w:bCs/>
          <w:sz w:val="28"/>
          <w:szCs w:val="28"/>
        </w:rPr>
      </w:pPr>
      <w:r w:rsidRPr="00312378">
        <w:rPr>
          <w:b/>
          <w:bCs/>
          <w:sz w:val="28"/>
          <w:szCs w:val="28"/>
        </w:rPr>
        <w:t>Процедура проведения вступительного испытания</w:t>
      </w:r>
    </w:p>
    <w:p w:rsidR="00255B4D" w:rsidRDefault="00255B4D" w:rsidP="00F31043">
      <w:pPr>
        <w:pStyle w:val="BodyText2"/>
        <w:spacing w:after="0" w:line="240" w:lineRule="auto"/>
        <w:ind w:firstLine="0"/>
      </w:pPr>
    </w:p>
    <w:p w:rsidR="00996F75" w:rsidRDefault="00996F75" w:rsidP="008E583A">
      <w:pPr>
        <w:pStyle w:val="BodyText2"/>
        <w:spacing w:after="0" w:line="240" w:lineRule="auto"/>
        <w:rPr>
          <w:sz w:val="24"/>
        </w:rPr>
      </w:pPr>
      <w:r>
        <w:rPr>
          <w:sz w:val="24"/>
        </w:rPr>
        <w:t xml:space="preserve">Вступительное испытание проводится в форме письменного экзамена (теста). </w:t>
      </w:r>
    </w:p>
    <w:p w:rsidR="00996F75" w:rsidRDefault="00996F75" w:rsidP="008E583A">
      <w:pPr>
        <w:pStyle w:val="BodyText2"/>
        <w:spacing w:after="0" w:line="240" w:lineRule="auto"/>
        <w:rPr>
          <w:sz w:val="24"/>
        </w:rPr>
      </w:pPr>
      <w:r>
        <w:rPr>
          <w:sz w:val="24"/>
        </w:rPr>
        <w:t>Структура теста: 2</w:t>
      </w:r>
      <w:r w:rsidR="005424D4">
        <w:rPr>
          <w:sz w:val="24"/>
        </w:rPr>
        <w:t>5</w:t>
      </w:r>
      <w:r>
        <w:rPr>
          <w:sz w:val="24"/>
        </w:rPr>
        <w:t xml:space="preserve"> заданий в тесте.</w:t>
      </w:r>
    </w:p>
    <w:p w:rsidR="00996F75" w:rsidRDefault="00996F75" w:rsidP="008E583A">
      <w:pPr>
        <w:ind w:right="-57" w:firstLine="567"/>
        <w:jc w:val="both"/>
        <w:rPr>
          <w:sz w:val="24"/>
        </w:rPr>
      </w:pPr>
      <w:r>
        <w:rPr>
          <w:sz w:val="24"/>
        </w:rPr>
        <w:t>На экзамене можно пользоваться следующими таблицам</w:t>
      </w:r>
      <w:r w:rsidR="00574E77">
        <w:rPr>
          <w:sz w:val="24"/>
        </w:rPr>
        <w:t>и: «</w:t>
      </w:r>
      <w:r>
        <w:rPr>
          <w:sz w:val="24"/>
        </w:rPr>
        <w:t>Периодическая система химическ</w:t>
      </w:r>
      <w:r w:rsidR="00574E77">
        <w:rPr>
          <w:sz w:val="24"/>
        </w:rPr>
        <w:t>их элементов Д.И. Менделеева», «</w:t>
      </w:r>
      <w:r>
        <w:rPr>
          <w:sz w:val="24"/>
        </w:rPr>
        <w:t>Растворимость о</w:t>
      </w:r>
      <w:r w:rsidR="00574E77">
        <w:rPr>
          <w:sz w:val="24"/>
        </w:rPr>
        <w:t>снований, кислот и солей в воде», «</w:t>
      </w:r>
      <w:r>
        <w:rPr>
          <w:sz w:val="24"/>
        </w:rPr>
        <w:t>Ряд стандартных эле</w:t>
      </w:r>
      <w:r>
        <w:rPr>
          <w:sz w:val="24"/>
        </w:rPr>
        <w:t>к</w:t>
      </w:r>
      <w:r w:rsidR="00574E77">
        <w:rPr>
          <w:sz w:val="24"/>
        </w:rPr>
        <w:t>тродных потенциалов». На экзамене можно пользоваться непрограммируемым</w:t>
      </w:r>
      <w:r w:rsidR="005424D4">
        <w:rPr>
          <w:sz w:val="24"/>
        </w:rPr>
        <w:t xml:space="preserve"> калькулятор</w:t>
      </w:r>
      <w:r w:rsidR="00574E77">
        <w:rPr>
          <w:sz w:val="24"/>
        </w:rPr>
        <w:t>ом</w:t>
      </w:r>
      <w:r>
        <w:rPr>
          <w:sz w:val="24"/>
        </w:rPr>
        <w:t xml:space="preserve">. </w:t>
      </w:r>
    </w:p>
    <w:p w:rsidR="00FB3A7E" w:rsidRDefault="00FB3A7E" w:rsidP="008E583A">
      <w:pPr>
        <w:pStyle w:val="BodyText2"/>
        <w:spacing w:after="0" w:line="240" w:lineRule="auto"/>
        <w:rPr>
          <w:sz w:val="24"/>
        </w:rPr>
      </w:pPr>
      <w:r>
        <w:rPr>
          <w:sz w:val="24"/>
        </w:rPr>
        <w:t>Время выполнения теста: 90 минут.</w:t>
      </w:r>
    </w:p>
    <w:p w:rsidR="00996F75" w:rsidRPr="002E7167" w:rsidRDefault="00996F75">
      <w:pPr>
        <w:jc w:val="both"/>
        <w:rPr>
          <w:sz w:val="24"/>
          <w:szCs w:val="24"/>
        </w:rPr>
      </w:pPr>
    </w:p>
    <w:p w:rsidR="00FE0C92" w:rsidRPr="00B7277E" w:rsidRDefault="00FE0C92" w:rsidP="007254F0">
      <w:pPr>
        <w:jc w:val="center"/>
        <w:rPr>
          <w:b/>
          <w:sz w:val="28"/>
          <w:szCs w:val="28"/>
        </w:rPr>
      </w:pPr>
      <w:r w:rsidRPr="00B7277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вступительного испытания</w:t>
      </w:r>
    </w:p>
    <w:p w:rsidR="007254F0" w:rsidRDefault="007254F0">
      <w:pPr>
        <w:jc w:val="both"/>
        <w:rPr>
          <w:b/>
          <w:sz w:val="24"/>
          <w:szCs w:val="24"/>
        </w:rPr>
      </w:pPr>
    </w:p>
    <w:p w:rsidR="00996F75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996F75" w:rsidRPr="002E7167">
        <w:rPr>
          <w:b/>
          <w:sz w:val="24"/>
          <w:szCs w:val="24"/>
        </w:rPr>
        <w:t>Теоретические основы химии</w:t>
      </w:r>
    </w:p>
    <w:p w:rsidR="007254F0" w:rsidRPr="002E7167" w:rsidRDefault="007254F0">
      <w:pPr>
        <w:jc w:val="both"/>
        <w:rPr>
          <w:b/>
          <w:sz w:val="24"/>
          <w:szCs w:val="24"/>
        </w:rPr>
      </w:pP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</w:rPr>
      </w:pPr>
      <w:r>
        <w:rPr>
          <w:sz w:val="24"/>
        </w:rPr>
        <w:t>Предмет и задачи химии. Явления физические и химические. Место химии среди естественных наук. Химия и экология.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Основы атомно-молекулярного учения. Понятия атома, элемента, вещества. Относительная атомная и относительная молекулярная массы. Закон сохранения массы вещества, постоянства состава.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Моль – единица количества вещества. Молярный объем газов. Закон Авогадро. Относительная плотность газов.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Химические элементы. Знаки химических элементов и химические формулы. Простое вещество, сложное вещество. Аллотропия. Валентность и степень окисления. Составление химических формул по валентности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Строение атома. Атомное ядро. Строение электронных оболочек атомов. Атомные орбитали. Электронные конфигурации атомов в основном и возбужденном состояниях.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Периодический закон и периодическая система химических элементов Д.И.Менделеева. Современная формулировка периодического закона. Строение периодической системы: большие и малые периоды, группы и подгруппы. Зависимость свойств элементов и образуемых ими соединений от положения в периодической системе. Электроотрицательность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Виды химической связи: </w:t>
      </w:r>
      <w:proofErr w:type="gramStart"/>
      <w:r>
        <w:rPr>
          <w:sz w:val="24"/>
        </w:rPr>
        <w:t>ковалентная</w:t>
      </w:r>
      <w:proofErr w:type="gramEnd"/>
      <w:r>
        <w:rPr>
          <w:sz w:val="24"/>
        </w:rPr>
        <w:t xml:space="preserve"> (полярная и неполярная), ионная, металлическая, водородная. Механизмы образования и примеры соединений. Модель гибридизации орбиталей. Связь электронной структуры молекул с их геометрическим строением (на примере соединений элементов второго периода).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Химическая реакция. Классификация химических реакций: реакции соединения, разложения, замещения, обмена.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Тепловые эффекты химических реакций. Реакции экз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эндотермические. Термохимические уравнения.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Скорость химических реакций. Зависимость скорости реакции от природы и концентрации реагирующих веществ, температуры. Константа скорости химической реакции. Энергия активации. Катализ и катализаторы.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Обратимость химических реакций. Химическое равновесие и условия его смещения, принцип Ле Шателье. Константа равновесия.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Растворы. Растворимость веществ. Зависимость растворимости веществ от их природы, температуры и давления. Способы выражения концентрации растворов (массовая доля, молярная концентрация).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Электролитическая диссоциация. Степень диссоциации. Сильные и слабые электролиты. Ионные уравнения реакций. Свойства кислот, солей и оснований в свете теории электролитической диссоциации Аррениуса. Гидролиз солей.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Окислительно-восстановительные реакции. Определение стехиометрических коэффициентов в уравнениях окислительно-восстановительных реакций. Ряд стандартных электродных потенциалов. Электролиз водных растворов и расплавов солей. Процессы, протекающие у катода и анода.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="00996F75" w:rsidRPr="002E7167">
        <w:rPr>
          <w:b/>
          <w:sz w:val="24"/>
          <w:szCs w:val="24"/>
        </w:rPr>
        <w:t>Неорганическая химия</w:t>
      </w:r>
    </w:p>
    <w:p w:rsidR="00996F75" w:rsidRDefault="00996F75">
      <w:pPr>
        <w:jc w:val="both"/>
        <w:rPr>
          <w:sz w:val="24"/>
        </w:rPr>
      </w:pP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Основные классы неорганических веществ, их названия (номенклатура), генетическая связь между ними.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Оксиды; типы оксидов. Способы получения и свойства оксидов.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Основания, способы получения, свойства. Щелочи, их получение, свойства,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Кислоты, их классификация, общие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Соли, их состав, химические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Металлы, их положение в периодической системе. Физические и химические свойства. Основные способы получения. Металлы и сплавы в технике.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щелочных металлов. Оксиды, пероксиды, гидроксиды и соли щелочных металлов. Калийные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 группы периодической системы химических элементов. Кальций и его соединения. Жесткость воды и способы ее устранения.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III группы периодической системы химических элементов. Алюминий. Амфотерность оксида и гидроксида алюминия.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Железо, его оксиды и гидроксиды, зависимость их свойств от степени окисления железа. Химические реакции, лежащие в основе получения чугуна и стали. Роль железа и его сплавов в технике.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Водород, его взаимодействие с металлами, неметаллами, оксидами, органическими соединениями. Получение водорода в лаборатории и промышленности.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Кислород, его аллотропные модификации. Свойства озона. Оксиды и пероксиды.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Вода, строение воды. Физические, химические свойства. Пероксид водорода. Кристаллогидраты.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галогенов. Галогеноводороды. Галогениды. </w:t>
      </w:r>
      <w:proofErr w:type="gramStart"/>
      <w:r>
        <w:rPr>
          <w:sz w:val="24"/>
        </w:rPr>
        <w:t>Кислородсодержащие</w:t>
      </w:r>
      <w:proofErr w:type="gramEnd"/>
      <w:r>
        <w:rPr>
          <w:sz w:val="24"/>
        </w:rPr>
        <w:t xml:space="preserve"> соединение хлора.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VI группы периодической системы химических элементов. Сера. Сероводород. Сульфиды. Оксиды серы (IV) и (VI), получение, свойства. Серная кислота, ее свойства; соли серной кислоты. Производство серной кислоты.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</w:t>
      </w:r>
      <w:r>
        <w:rPr>
          <w:sz w:val="24"/>
          <w:lang w:val="en-US"/>
        </w:rPr>
        <w:t>V</w:t>
      </w:r>
      <w:r>
        <w:rPr>
          <w:sz w:val="24"/>
        </w:rPr>
        <w:t xml:space="preserve"> группа периодической системы. Азот. Нитриды. Оксиды азота. Азотная и азотистая кислота и их соли. Аммиак, его промышленный синтез. Соли аммония. Азотные удобрения.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Фосфор, его аллотропные модификации. Оксид фосфора (</w:t>
      </w:r>
      <w:r>
        <w:rPr>
          <w:sz w:val="24"/>
          <w:lang w:val="en-US"/>
        </w:rPr>
        <w:t>V</w:t>
      </w:r>
      <w:r>
        <w:rPr>
          <w:sz w:val="24"/>
        </w:rPr>
        <w:t>). Фосфорная кислота и ее соли. Фосфорные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элементов главной подгруппы IV группы периодической системы химических элементов. Углерод, его аллотропные модификации. Оксиды углерода (II) и (IV). Угольная кислота и ее соли. Карбиды кальция и алюминия.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Кремний. Оксид кремния. Кремниевая кислота, ее свойства и получение. Силикаты. Применение силикатов в строительстве.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="00996F75" w:rsidRPr="002E7167">
        <w:rPr>
          <w:b/>
          <w:sz w:val="24"/>
          <w:szCs w:val="24"/>
        </w:rPr>
        <w:t>Органическая химия</w:t>
      </w:r>
    </w:p>
    <w:p w:rsidR="00996F75" w:rsidRDefault="00996F75">
      <w:pPr>
        <w:jc w:val="both"/>
        <w:rPr>
          <w:b/>
          <w:sz w:val="28"/>
        </w:rPr>
      </w:pP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Теория химического строения органических соединений А.М.Бутлерова. Зависимость свойств веществ от их строения. Виды изомерии. Природа химических связей в молекулах органических соединений, радикальный и ионный разрыв связи. Понятие о свободных радикалах.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>Предельные углеводороды (алканы и циклоалканы), их электронное и пространственное строение (sp</w:t>
      </w:r>
      <w:r>
        <w:rPr>
          <w:sz w:val="24"/>
          <w:vertAlign w:val="superscript"/>
        </w:rPr>
        <w:t>3</w:t>
      </w:r>
      <w:r>
        <w:rPr>
          <w:sz w:val="24"/>
        </w:rPr>
        <w:t>-гибридизация). Номенклатура, изомерия. Химические свойства.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Этиленовые углеводороды (алкены), их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>-гибридизация,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proofErr w:type="gramStart"/>
      <w:r>
        <w:rPr>
          <w:sz w:val="24"/>
        </w:rPr>
        <w:sym w:font="Symbol" w:char="F070"/>
      </w:r>
      <w:r>
        <w:rPr>
          <w:sz w:val="24"/>
        </w:rPr>
        <w:t>-</w:t>
      </w:r>
      <w:proofErr w:type="gramEnd"/>
      <w:r>
        <w:rPr>
          <w:sz w:val="24"/>
        </w:rPr>
        <w:t>связи). Номенклатура, изомерия. Химические свойства. Правило Марковникова. Сопряженные диеновые углеводороды, особенности их химических свойств. Природный и синтетический каучук.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Ацетиленовые углеводороды (алкины), их электронное и пространственное строение (sp-гибридизация, 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proofErr w:type="gramStart"/>
      <w:r>
        <w:rPr>
          <w:sz w:val="24"/>
        </w:rPr>
        <w:sym w:font="Symbol" w:char="F070"/>
      </w:r>
      <w:r>
        <w:rPr>
          <w:sz w:val="24"/>
        </w:rPr>
        <w:t>-</w:t>
      </w:r>
      <w:proofErr w:type="gramEnd"/>
      <w:r>
        <w:rPr>
          <w:sz w:val="24"/>
        </w:rPr>
        <w:t>связи). Номенклатура. Химические свойства. Кислотные  свойства алкинов. Реакция Кучерова.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Ароматические углеводороды (арены). Бензол,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-гибридизация). Химические свойства. Гомологи бензола. Понятие о взаимном влиянии атомов на примере толуола (реакции ароматической системы и углеводородного радикала).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Природные источники углеводородов: нефть, природный и попутный нефтяные газы, уголь. Перегонка нефти. Крекинг. Продукты, получаемые из нефти, их применение.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Спирты. Первичные, вторичные и третичные спирты. Номенклатура, строение, химические свойства одноатомных спиртов. Промышленный синтез этанола. Многоатомные спирты, (этиленгликоль, глицерин), особые свойства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Фенол, его строение, взаимное влияние атомов в молекуле. Химические свойства фенола, сравнение со свойствами алифатических спиртов.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Альдегиды. Номенклатура, строение, физические и химические свойства. Особенности карбонильной группы. Муравьиный и уксусный альдегиды, получение, применение. Понятие о кетонах.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Карбоновые кислоты. Номенклатура, строение, физические и химические свойства. Взаимное влияние карбоксильной группы и углеводородного радикала. Предельные, непредельные и ароматические кислоты. </w:t>
      </w:r>
      <w:proofErr w:type="gramStart"/>
      <w:r>
        <w:rPr>
          <w:sz w:val="24"/>
        </w:rPr>
        <w:t xml:space="preserve">Важнейшие представители карбоновых кислот: муравьиная (ее особенности), уксусная, стеариновая, пальмитиновая, олеиновая акриловая, бензойная). </w:t>
      </w:r>
      <w:proofErr w:type="gramEnd"/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Сложные эфиры. Строение, химические свойства. Реакция этерификации. Жиры, их роль в природе, химическая переработка жиров (гидролиз, гидрирование).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Углеводы. Моносахариды: глюкоза, фруктоза. Их строение, физические и химические свойства, роль в природе. Циклические формы моносахаридов. Сахароза. Полисахариды: крахмал и целлюлоза. Значение углеводов в природе.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Амины. Алифатические и ароматические амины. Взаимное влияние атомов на примере анилина. Первичные, вторичные и третичные амины. Анилин.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Аминокислоты. Строение, химические свойства, изомерия. </w:t>
      </w:r>
      <w:proofErr w:type="gramStart"/>
      <w:r>
        <w:rPr>
          <w:sz w:val="24"/>
        </w:rPr>
        <w:sym w:font="Symbol" w:char="F061"/>
      </w:r>
      <w:r>
        <w:rPr>
          <w:sz w:val="24"/>
        </w:rPr>
        <w:t>-</w:t>
      </w:r>
      <w:proofErr w:type="gramEnd"/>
      <w:r>
        <w:rPr>
          <w:sz w:val="24"/>
        </w:rPr>
        <w:t>аминокислоты-структурные единицы белков. Пептиды. Строение и биологическая роль белков.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Реакции полимеризации и поликонденсации. Общие понятия химии высокомолекулярных соединений (ВМС): мономер, полимер, элементарное звено, степень полимеризации (поликонденсации). Важнейшие представители ВМС.</w:t>
      </w:r>
    </w:p>
    <w:p w:rsidR="00996F75" w:rsidRDefault="00996F75" w:rsidP="002E7167">
      <w:pPr>
        <w:rPr>
          <w:sz w:val="24"/>
        </w:rPr>
      </w:pPr>
    </w:p>
    <w:p w:rsidR="00996F75" w:rsidRPr="002E7167" w:rsidRDefault="0059280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  <w:r w:rsidR="00996F75" w:rsidRPr="002E7167">
        <w:rPr>
          <w:sz w:val="24"/>
          <w:szCs w:val="24"/>
        </w:rPr>
        <w:t xml:space="preserve">Примерный перечень </w:t>
      </w:r>
      <w:r w:rsidR="00FE0584">
        <w:rPr>
          <w:sz w:val="24"/>
          <w:szCs w:val="24"/>
        </w:rPr>
        <w:t>типовых расчетных задач</w:t>
      </w:r>
    </w:p>
    <w:p w:rsidR="00996F75" w:rsidRDefault="00996F75">
      <w:pPr>
        <w:rPr>
          <w:b/>
          <w:sz w:val="28"/>
        </w:rPr>
      </w:pP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относительной молекулярной массы вещества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массовых долей (процентного содержания) элементов в сложном веществе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массовой доли растворенного вещества в растворе, если известна масса растворенного вещества и масса раствора.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растворителя и массы растворенного вещества по известной массовой доли растворенного вещества и массе раствора.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определенного количества вещества.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количества вещества (в молях) по массе вещества.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относительной плотности газообразных веществ.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>Вычисление объема (массы) определенного количества газообразного вещества при заданных условиях.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Нахождение простейшей химической формулы по массовым долям элементов.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известным массовым долям исходных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известной массе одного из вступивших в реакцию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выхода продукта реакции в процентах 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теоретически возможного.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(объема) продукта реакции по известной массе (объему) исходного вещества, содержащего определенную долю примесей.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массовой доли компонентов смеси, на основе данных задачи.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Установление молекулярной формулы газообразного вещества по продуктам сгорания.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Составление химических переходов (уравнений реакций) одних веще</w:t>
      </w:r>
      <w:proofErr w:type="gramStart"/>
      <w:r>
        <w:rPr>
          <w:sz w:val="24"/>
        </w:rPr>
        <w:t>ств в др</w:t>
      </w:r>
      <w:proofErr w:type="gramEnd"/>
      <w:r>
        <w:rPr>
          <w:sz w:val="24"/>
        </w:rPr>
        <w:t>угие с использованием генетической связи между классами соединений (качественные задачи).</w:t>
      </w:r>
    </w:p>
    <w:p w:rsidR="009073D2" w:rsidRDefault="009073D2">
      <w:pPr>
        <w:jc w:val="both"/>
        <w:rPr>
          <w:sz w:val="24"/>
        </w:rPr>
      </w:pPr>
    </w:p>
    <w:p w:rsidR="00996F75" w:rsidRPr="00AE3761" w:rsidRDefault="0059280D" w:rsidP="0059280D">
      <w:pPr>
        <w:pStyle w:val="a4"/>
        <w:rPr>
          <w:rFonts w:ascii="Times New Roman" w:hAnsi="Times New Roman"/>
          <w:b/>
          <w:bCs/>
          <w:iCs/>
          <w:sz w:val="26"/>
          <w:szCs w:val="26"/>
        </w:rPr>
      </w:pPr>
      <w:r w:rsidRPr="00AE3761">
        <w:rPr>
          <w:rFonts w:ascii="Times New Roman" w:hAnsi="Times New Roman"/>
          <w:b/>
          <w:sz w:val="26"/>
          <w:szCs w:val="26"/>
        </w:rPr>
        <w:t>Литература для подготовки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>
        <w:rPr>
          <w:sz w:val="24"/>
        </w:rPr>
        <w:t>Хомченко</w:t>
      </w:r>
      <w:proofErr w:type="spellEnd"/>
      <w:r>
        <w:rPr>
          <w:sz w:val="24"/>
        </w:rPr>
        <w:t xml:space="preserve"> Г.П. </w:t>
      </w:r>
      <w:r w:rsidR="005D2A5B">
        <w:rPr>
          <w:sz w:val="24"/>
        </w:rPr>
        <w:t>Пособие по химии</w:t>
      </w:r>
      <w:r>
        <w:rPr>
          <w:sz w:val="24"/>
        </w:rPr>
        <w:t xml:space="preserve"> для </w:t>
      </w:r>
      <w:proofErr w:type="gramStart"/>
      <w:r>
        <w:rPr>
          <w:sz w:val="24"/>
        </w:rPr>
        <w:t>пост</w:t>
      </w:r>
      <w:r w:rsidR="005D2A5B">
        <w:rPr>
          <w:sz w:val="24"/>
        </w:rPr>
        <w:t>упающих</w:t>
      </w:r>
      <w:proofErr w:type="gramEnd"/>
      <w:r w:rsidR="005D2A5B">
        <w:rPr>
          <w:sz w:val="24"/>
        </w:rPr>
        <w:t xml:space="preserve"> в вузы. М.: «Новая Волна», 2002</w:t>
      </w:r>
      <w:r>
        <w:rPr>
          <w:sz w:val="24"/>
        </w:rPr>
        <w:t>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>
        <w:rPr>
          <w:sz w:val="24"/>
        </w:rPr>
        <w:t>Хомченко</w:t>
      </w:r>
      <w:proofErr w:type="spellEnd"/>
      <w:r>
        <w:rPr>
          <w:sz w:val="24"/>
        </w:rPr>
        <w:t xml:space="preserve"> Г.П., Хомченко И.Г. </w:t>
      </w:r>
      <w:r w:rsidR="005D2A5B">
        <w:rPr>
          <w:sz w:val="24"/>
        </w:rPr>
        <w:t xml:space="preserve">Сборник задач </w:t>
      </w:r>
      <w:r>
        <w:rPr>
          <w:sz w:val="24"/>
        </w:rPr>
        <w:t xml:space="preserve"> по химии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пост</w:t>
      </w:r>
      <w:r w:rsidR="005D2A5B">
        <w:rPr>
          <w:sz w:val="24"/>
        </w:rPr>
        <w:t>упающих в вузы. М.: «Новая Волна», 2002.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Габриелян О.С. Химия: учебник для 8-11 классов общеобразовательных учреждений. М.: Дрофа, 2005.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Химия. Контрольные измерительные материалы единого государственного экзамена в 2003-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</w:rPr>
          <w:t>2007 г</w:t>
        </w:r>
      </w:smartTag>
      <w:r>
        <w:rPr>
          <w:sz w:val="24"/>
        </w:rPr>
        <w:t>. – М.: Центр тестирования.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Кузьменко Н.Е. и др. Сборник конкурсных задач по химии для школьников и абитуриентов. М.: Оникс, 2001.</w:t>
      </w:r>
    </w:p>
    <w:p w:rsidR="00996F75" w:rsidRDefault="005424D4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Химия: Справочные материалы</w:t>
      </w:r>
      <w:proofErr w:type="gramStart"/>
      <w:r>
        <w:rPr>
          <w:sz w:val="24"/>
        </w:rPr>
        <w:t>/</w:t>
      </w:r>
      <w:r w:rsidR="00FE0584">
        <w:rPr>
          <w:sz w:val="24"/>
        </w:rPr>
        <w:t xml:space="preserve"> </w:t>
      </w:r>
      <w:r w:rsidR="00996F75">
        <w:rPr>
          <w:sz w:val="24"/>
        </w:rPr>
        <w:t>П</w:t>
      </w:r>
      <w:proofErr w:type="gramEnd"/>
      <w:r w:rsidR="00996F75">
        <w:rPr>
          <w:sz w:val="24"/>
        </w:rPr>
        <w:t xml:space="preserve">од ред. Ю.Д.Третьякова. 1-3-е изд. М.: Просвещение, </w:t>
      </w:r>
      <w:r w:rsidR="00996F75" w:rsidRPr="006E2FD5">
        <w:rPr>
          <w:sz w:val="24"/>
        </w:rPr>
        <w:t>1993.</w:t>
      </w:r>
    </w:p>
    <w:p w:rsidR="00996F75" w:rsidRDefault="00996F75" w:rsidP="009073D2">
      <w:pPr>
        <w:rPr>
          <w:sz w:val="28"/>
        </w:rPr>
      </w:pPr>
    </w:p>
    <w:p w:rsidR="0059280D" w:rsidRPr="000C51EB" w:rsidRDefault="0059280D" w:rsidP="0059280D">
      <w:pPr>
        <w:pStyle w:val="20"/>
        <w:widowControl w:val="0"/>
        <w:suppressAutoHyphens/>
        <w:spacing w:after="0" w:line="240" w:lineRule="auto"/>
        <w:jc w:val="both"/>
        <w:rPr>
          <w:b/>
          <w:kern w:val="1"/>
          <w:sz w:val="28"/>
          <w:szCs w:val="28"/>
        </w:rPr>
      </w:pPr>
      <w:r w:rsidRPr="000C51EB">
        <w:rPr>
          <w:b/>
          <w:kern w:val="1"/>
          <w:sz w:val="28"/>
          <w:szCs w:val="28"/>
        </w:rPr>
        <w:t>Критерии оценок</w:t>
      </w:r>
    </w:p>
    <w:p w:rsidR="0059280D" w:rsidRDefault="0059280D" w:rsidP="009073D2">
      <w:pPr>
        <w:spacing w:line="216" w:lineRule="auto"/>
        <w:ind w:right="-57"/>
        <w:jc w:val="both"/>
        <w:rPr>
          <w:b/>
          <w:bCs/>
          <w:sz w:val="24"/>
          <w:szCs w:val="24"/>
        </w:rPr>
      </w:pPr>
    </w:p>
    <w:p w:rsidR="0059280D" w:rsidRDefault="0059280D" w:rsidP="0059280D">
      <w:pPr>
        <w:pStyle w:val="BodyText2"/>
        <w:spacing w:after="0" w:line="240" w:lineRule="auto"/>
        <w:ind w:firstLine="0"/>
        <w:rPr>
          <w:sz w:val="24"/>
        </w:rPr>
      </w:pPr>
      <w:r>
        <w:rPr>
          <w:sz w:val="24"/>
        </w:rPr>
        <w:t xml:space="preserve">Система оценивания задания теста: </w:t>
      </w:r>
    </w:p>
    <w:p w:rsidR="0059280D" w:rsidRDefault="0059280D" w:rsidP="0059280D">
      <w:pPr>
        <w:pStyle w:val="BodyText2"/>
        <w:spacing w:after="0" w:line="240" w:lineRule="auto"/>
        <w:ind w:firstLine="0"/>
        <w:rPr>
          <w:sz w:val="24"/>
        </w:rPr>
      </w:pPr>
      <w:r>
        <w:rPr>
          <w:sz w:val="24"/>
        </w:rPr>
        <w:t xml:space="preserve">Верно выполненное задание – 4 балла; </w:t>
      </w:r>
    </w:p>
    <w:p w:rsidR="0059280D" w:rsidRDefault="0059280D" w:rsidP="0059280D">
      <w:pPr>
        <w:pStyle w:val="BodyText2"/>
        <w:spacing w:after="0" w:line="240" w:lineRule="auto"/>
        <w:ind w:firstLine="0"/>
        <w:rPr>
          <w:sz w:val="24"/>
        </w:rPr>
      </w:pPr>
      <w:r>
        <w:rPr>
          <w:sz w:val="24"/>
        </w:rPr>
        <w:t>Неверно выполненное задание – 0 баллов.</w:t>
      </w:r>
    </w:p>
    <w:p w:rsidR="0059280D" w:rsidRPr="007254F0" w:rsidRDefault="00AE3761" w:rsidP="009073D2">
      <w:pPr>
        <w:spacing w:line="216" w:lineRule="auto"/>
        <w:ind w:right="-57"/>
        <w:jc w:val="both"/>
        <w:rPr>
          <w:bCs/>
          <w:sz w:val="24"/>
          <w:szCs w:val="24"/>
        </w:rPr>
      </w:pPr>
      <w:r w:rsidRPr="007254F0">
        <w:rPr>
          <w:bCs/>
          <w:sz w:val="24"/>
          <w:szCs w:val="24"/>
        </w:rPr>
        <w:t>Максимальное количество баллов - 100.</w:t>
      </w:r>
    </w:p>
    <w:p w:rsidR="00AE3761" w:rsidRDefault="00AE3761" w:rsidP="009073D2">
      <w:pPr>
        <w:spacing w:line="216" w:lineRule="auto"/>
        <w:ind w:right="-57"/>
        <w:jc w:val="both"/>
        <w:rPr>
          <w:b/>
          <w:bCs/>
          <w:sz w:val="24"/>
          <w:szCs w:val="24"/>
        </w:rPr>
      </w:pPr>
    </w:p>
    <w:p w:rsidR="00E030AD" w:rsidRDefault="00E030AD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Образец контрольно-измерительных материалов</w:t>
      </w:r>
    </w:p>
    <w:p w:rsidR="00822583" w:rsidRDefault="00822583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</w:p>
    <w:p w:rsidR="00822583" w:rsidRPr="00822583" w:rsidRDefault="00541998" w:rsidP="00822583">
      <w:pPr>
        <w:pStyle w:val="20"/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Задание</w:t>
      </w:r>
      <w:r w:rsidR="00822583" w:rsidRPr="00822583">
        <w:rPr>
          <w:b/>
          <w:bCs/>
          <w:kern w:val="1"/>
          <w:sz w:val="24"/>
          <w:szCs w:val="24"/>
        </w:rPr>
        <w:t xml:space="preserve"> теста</w:t>
      </w:r>
    </w:p>
    <w:p w:rsidR="00996F75" w:rsidRDefault="00996F75">
      <w:pPr>
        <w:shd w:val="clear" w:color="auto" w:fill="FFFFFF"/>
        <w:jc w:val="both"/>
      </w:pPr>
    </w:p>
    <w:p w:rsidR="00AE3761" w:rsidRPr="00AE3761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AE3761">
        <w:rPr>
          <w:sz w:val="26"/>
          <w:szCs w:val="26"/>
        </w:rPr>
        <w:t xml:space="preserve">1. </w:t>
      </w:r>
      <w:r w:rsidRPr="00AE3761">
        <w:rPr>
          <w:rFonts w:eastAsia="Calibri"/>
          <w:sz w:val="26"/>
          <w:szCs w:val="26"/>
        </w:rPr>
        <w:t>Электронную конфигурацию  1s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>3s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3p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 xml:space="preserve">  имеет ион:</w:t>
      </w:r>
    </w:p>
    <w:p w:rsidR="00AE3761" w:rsidRPr="000F0D07" w:rsidRDefault="00AE3761" w:rsidP="00AE376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F0D07">
        <w:rPr>
          <w:rFonts w:eastAsia="Calibri"/>
          <w:bCs/>
          <w:sz w:val="26"/>
          <w:szCs w:val="26"/>
        </w:rPr>
        <w:t>А)</w:t>
      </w:r>
      <w:r w:rsidRPr="000F0D07">
        <w:rPr>
          <w:rFonts w:eastAsia="Calibri"/>
          <w:sz w:val="26"/>
          <w:szCs w:val="26"/>
        </w:rPr>
        <w:t xml:space="preserve"> O</w:t>
      </w:r>
      <w:r w:rsidRPr="000F0D07">
        <w:rPr>
          <w:rFonts w:eastAsia="Calibri"/>
          <w:sz w:val="26"/>
          <w:szCs w:val="26"/>
          <w:vertAlign w:val="superscript"/>
        </w:rPr>
        <w:t>2–</w:t>
      </w:r>
      <w:r w:rsidRPr="000F0D07">
        <w:rPr>
          <w:rFonts w:eastAsia="Calibri"/>
          <w:sz w:val="26"/>
          <w:szCs w:val="26"/>
        </w:rPr>
        <w:t xml:space="preserve">                                В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Al</w:t>
      </w:r>
      <w:r w:rsidRPr="000F0D07">
        <w:rPr>
          <w:rFonts w:eastAsia="Calibri"/>
          <w:sz w:val="26"/>
          <w:szCs w:val="26"/>
          <w:vertAlign w:val="superscript"/>
        </w:rPr>
        <w:t>3+</w:t>
      </w:r>
      <w:r w:rsidRPr="000F0D07">
        <w:rPr>
          <w:rFonts w:eastAsia="Calibri"/>
          <w:sz w:val="26"/>
          <w:szCs w:val="26"/>
        </w:rPr>
        <w:t xml:space="preserve">                     С</w:t>
      </w:r>
      <w:r w:rsidRPr="000F0D07">
        <w:rPr>
          <w:rFonts w:eastAsia="Calibri"/>
          <w:bCs/>
          <w:sz w:val="26"/>
          <w:szCs w:val="26"/>
        </w:rPr>
        <w:t xml:space="preserve">) </w:t>
      </w:r>
      <w:proofErr w:type="spellStart"/>
      <w:r w:rsidRPr="000F0D07">
        <w:rPr>
          <w:rFonts w:eastAsia="Calibri"/>
          <w:sz w:val="26"/>
          <w:szCs w:val="26"/>
        </w:rPr>
        <w:t>Cl</w:t>
      </w:r>
      <w:proofErr w:type="spellEnd"/>
      <w:r w:rsidRPr="000F0D07">
        <w:rPr>
          <w:rFonts w:eastAsia="Calibri"/>
          <w:sz w:val="26"/>
          <w:szCs w:val="26"/>
          <w:vertAlign w:val="superscript"/>
        </w:rPr>
        <w:t>–</w:t>
      </w:r>
      <w:r w:rsidRPr="000F0D07">
        <w:rPr>
          <w:rFonts w:eastAsia="Calibri"/>
          <w:sz w:val="26"/>
          <w:szCs w:val="26"/>
        </w:rPr>
        <w:t xml:space="preserve">                    </w:t>
      </w:r>
      <w:r w:rsidRPr="000F0D07">
        <w:rPr>
          <w:rFonts w:eastAsia="Calibri"/>
          <w:bCs/>
          <w:sz w:val="26"/>
          <w:szCs w:val="26"/>
          <w:lang w:val="en-US"/>
        </w:rPr>
        <w:t>D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Mn</w:t>
      </w:r>
      <w:r w:rsidRPr="000F0D07">
        <w:rPr>
          <w:rFonts w:eastAsia="Calibri"/>
          <w:sz w:val="26"/>
          <w:szCs w:val="26"/>
          <w:vertAlign w:val="superscript"/>
        </w:rPr>
        <w:t>2+</w:t>
      </w:r>
    </w:p>
    <w:p w:rsidR="00AE3761" w:rsidRDefault="00AE3761">
      <w:pPr>
        <w:pStyle w:val="a5"/>
        <w:shd w:val="clear" w:color="auto" w:fill="FFFFFF"/>
        <w:spacing w:after="0" w:line="240" w:lineRule="auto"/>
        <w:ind w:left="0"/>
        <w:jc w:val="both"/>
        <w:rPr>
          <w:spacing w:val="-4"/>
        </w:rPr>
      </w:pPr>
    </w:p>
    <w:p w:rsidR="00996F75" w:rsidRDefault="00AE3761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spacing w:val="-4"/>
        </w:rPr>
        <w:t>2</w:t>
      </w:r>
      <w:r w:rsidR="00996F75">
        <w:rPr>
          <w:spacing w:val="-4"/>
        </w:rPr>
        <w:t xml:space="preserve">. Теплота образования 1 моль жидкой воды составляет 286 кДж. При </w:t>
      </w:r>
      <w:r w:rsidR="00996F75">
        <w:rPr>
          <w:spacing w:val="-2"/>
        </w:rPr>
        <w:t xml:space="preserve">взаимодействии 4 моль водорода с кислородом выделится теплота </w:t>
      </w:r>
      <w:r w:rsidR="00996F75">
        <w:rPr>
          <w:spacing w:val="-5"/>
        </w:rPr>
        <w:t>количеством</w:t>
      </w:r>
    </w:p>
    <w:p w:rsidR="00996F75" w:rsidRDefault="007254F0">
      <w:pPr>
        <w:pStyle w:val="a5"/>
        <w:shd w:val="clear" w:color="auto" w:fill="FFFFFF"/>
        <w:tabs>
          <w:tab w:val="left" w:pos="2206"/>
          <w:tab w:val="left" w:pos="3825"/>
          <w:tab w:val="left" w:pos="5414"/>
        </w:tabs>
        <w:spacing w:after="0" w:line="240" w:lineRule="auto"/>
        <w:ind w:left="0"/>
        <w:jc w:val="both"/>
        <w:rPr>
          <w:spacing w:val="4"/>
        </w:rPr>
      </w:pPr>
      <w:r>
        <w:rPr>
          <w:spacing w:val="1"/>
        </w:rPr>
        <w:t>А</w:t>
      </w:r>
      <w:r w:rsidR="00996F75">
        <w:rPr>
          <w:spacing w:val="1"/>
        </w:rPr>
        <w:t>) 572 кДж</w:t>
      </w:r>
      <w:r w:rsidR="00996F75">
        <w:tab/>
      </w:r>
      <w:r>
        <w:t>В</w:t>
      </w:r>
      <w:r w:rsidR="00996F75">
        <w:rPr>
          <w:spacing w:val="1"/>
        </w:rPr>
        <w:t>) 715 кДж</w:t>
      </w:r>
      <w:r w:rsidR="00996F75">
        <w:tab/>
      </w:r>
      <w:r>
        <w:t>С</w:t>
      </w:r>
      <w:r w:rsidR="00996F75">
        <w:t>) 858 кДж</w:t>
      </w:r>
      <w:r w:rsidR="00996F75">
        <w:tab/>
      </w:r>
      <w:r>
        <w:rPr>
          <w:lang w:val="en-US"/>
        </w:rPr>
        <w:t>D</w:t>
      </w:r>
      <w:r w:rsidR="00996F75">
        <w:rPr>
          <w:spacing w:val="4"/>
        </w:rPr>
        <w:t>) 1144 кДж</w:t>
      </w:r>
    </w:p>
    <w:p w:rsidR="007254F0" w:rsidRDefault="007254F0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E3761" w:rsidRPr="00046E85" w:rsidRDefault="00046E85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AE3761" w:rsidRPr="00046E85">
        <w:rPr>
          <w:rFonts w:eastAsia="Calibri"/>
          <w:sz w:val="24"/>
          <w:szCs w:val="24"/>
        </w:rPr>
        <w:t xml:space="preserve">Определите вещества </w:t>
      </w:r>
      <w:r w:rsidR="00AE3761" w:rsidRPr="00046E85">
        <w:rPr>
          <w:rFonts w:eastAsia="Calibri"/>
          <w:sz w:val="24"/>
          <w:szCs w:val="24"/>
          <w:lang w:val="en-US"/>
        </w:rPr>
        <w:t>X</w:t>
      </w:r>
      <w:r w:rsidR="00AE3761" w:rsidRPr="00046E85">
        <w:rPr>
          <w:rFonts w:eastAsia="Calibri"/>
          <w:sz w:val="24"/>
          <w:szCs w:val="24"/>
        </w:rPr>
        <w:t xml:space="preserve"> и </w:t>
      </w:r>
      <w:r w:rsidR="00AE3761" w:rsidRPr="00046E85">
        <w:rPr>
          <w:rFonts w:eastAsia="Calibri"/>
          <w:sz w:val="24"/>
          <w:szCs w:val="24"/>
          <w:lang w:val="en-US"/>
        </w:rPr>
        <w:t>Y</w:t>
      </w:r>
      <w:r w:rsidR="00AE3761" w:rsidRPr="00046E85">
        <w:rPr>
          <w:rFonts w:eastAsia="Calibri"/>
          <w:sz w:val="24"/>
          <w:szCs w:val="24"/>
        </w:rPr>
        <w:t xml:space="preserve"> в схеме превращений:</w:t>
      </w:r>
    </w:p>
    <w:p w:rsidR="00AE3761" w:rsidRPr="000F0D07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0F0D07">
        <w:rPr>
          <w:rFonts w:eastAsia="Calibri"/>
          <w:sz w:val="26"/>
          <w:szCs w:val="26"/>
        </w:rPr>
        <w:t xml:space="preserve">                         </w:t>
      </w:r>
      <w:proofErr w:type="spellStart"/>
      <w:proofErr w:type="gramStart"/>
      <w:r w:rsidRPr="000F0D07">
        <w:rPr>
          <w:rFonts w:eastAsia="Calibri"/>
          <w:sz w:val="26"/>
          <w:szCs w:val="26"/>
          <w:lang w:val="en-US"/>
        </w:rPr>
        <w:t>CuO</w:t>
      </w:r>
      <w:proofErr w:type="spellEnd"/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</w:rPr>
        <w:t>Х</w:t>
      </w:r>
      <w:r w:rsidRPr="000F0D07">
        <w:rPr>
          <w:rFonts w:eastAsia="Calibri"/>
          <w:sz w:val="26"/>
          <w:szCs w:val="26"/>
          <w:lang w:val="en-US"/>
        </w:rPr>
        <w:t>→ CuSO</w:t>
      </w:r>
      <w:r w:rsidRPr="000F0D07">
        <w:rPr>
          <w:rFonts w:eastAsia="Calibri"/>
          <w:sz w:val="26"/>
          <w:szCs w:val="26"/>
          <w:vertAlign w:val="subscript"/>
          <w:lang w:val="en-US"/>
        </w:rPr>
        <w:t>4</w:t>
      </w:r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  <w:lang w:val="en-US"/>
        </w:rPr>
        <w:t>Y</w:t>
      </w:r>
      <w:r w:rsidRPr="000F0D07">
        <w:rPr>
          <w:rFonts w:eastAsia="Calibri"/>
          <w:sz w:val="26"/>
          <w:szCs w:val="26"/>
          <w:lang w:val="en-US"/>
        </w:rPr>
        <w:t>→ CuCl</w:t>
      </w:r>
      <w:r w:rsidRPr="000F0D07">
        <w:rPr>
          <w:rFonts w:eastAsia="Calibri"/>
          <w:sz w:val="26"/>
          <w:szCs w:val="26"/>
          <w:vertAlign w:val="subscript"/>
          <w:lang w:val="en-US"/>
        </w:rPr>
        <w:t>2</w:t>
      </w:r>
      <w:r w:rsidRPr="000F0D07">
        <w:rPr>
          <w:rFonts w:eastAsia="Calibri"/>
          <w:sz w:val="26"/>
          <w:szCs w:val="26"/>
          <w:lang w:val="en-US"/>
        </w:rPr>
        <w:t>.</w:t>
      </w:r>
      <w:proofErr w:type="gramEnd"/>
      <w:r w:rsidRPr="000F0D07">
        <w:rPr>
          <w:rFonts w:eastAsia="Calibri"/>
          <w:sz w:val="26"/>
          <w:szCs w:val="26"/>
          <w:lang w:val="en-US"/>
        </w:rPr>
        <w:t xml:space="preserve">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bCs/>
          <w:lang w:val="en-US"/>
        </w:rPr>
        <w:t xml:space="preserve">A) </w:t>
      </w:r>
      <w:r w:rsidRPr="000F0D07">
        <w:rPr>
          <w:rFonts w:eastAsia="Calibri"/>
          <w:lang w:val="en-US"/>
        </w:rPr>
        <w:t>X – SO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, Y – Cl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 xml:space="preserve">   </w:t>
      </w:r>
      <w:r w:rsidRPr="0022086D">
        <w:rPr>
          <w:rFonts w:eastAsia="Calibri"/>
          <w:lang w:val="en-US"/>
        </w:rPr>
        <w:tab/>
      </w:r>
      <w:r w:rsidR="007254F0" w:rsidRPr="007254F0">
        <w:rPr>
          <w:rFonts w:eastAsia="Calibri"/>
          <w:lang w:val="en-US"/>
        </w:rPr>
        <w:tab/>
      </w:r>
      <w:r w:rsidRPr="000F0D07">
        <w:rPr>
          <w:rFonts w:eastAsia="Calibri"/>
          <w:bCs/>
          <w:lang w:val="en-US"/>
        </w:rPr>
        <w:t xml:space="preserve">B) </w:t>
      </w:r>
      <w:r w:rsidRPr="000F0D07">
        <w:rPr>
          <w:rFonts w:eastAsia="Calibri"/>
          <w:lang w:val="en-US"/>
        </w:rPr>
        <w:t>X – FeSO</w:t>
      </w:r>
      <w:r w:rsidRPr="000F0D07">
        <w:rPr>
          <w:rFonts w:eastAsia="Calibri"/>
          <w:vertAlign w:val="subscript"/>
          <w:lang w:val="en-US"/>
        </w:rPr>
        <w:t>4</w:t>
      </w:r>
      <w:r w:rsidRPr="000F0D07">
        <w:rPr>
          <w:rFonts w:eastAsia="Calibri"/>
          <w:lang w:val="en-US"/>
        </w:rPr>
        <w:t xml:space="preserve">, Y – </w:t>
      </w:r>
      <w:proofErr w:type="spellStart"/>
      <w:r w:rsidRPr="000F0D07">
        <w:rPr>
          <w:rFonts w:eastAsia="Calibri"/>
          <w:lang w:val="en-US"/>
        </w:rPr>
        <w:t>AgCl</w:t>
      </w:r>
      <w:proofErr w:type="spellEnd"/>
      <w:r w:rsidRPr="000F0D07">
        <w:rPr>
          <w:rFonts w:eastAsia="Calibri"/>
          <w:lang w:val="en-US"/>
        </w:rPr>
        <w:t xml:space="preserve">   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lang w:val="en-US"/>
        </w:rPr>
        <w:t>C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H</w:t>
      </w:r>
      <w:r w:rsidRPr="00AE3761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4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BaCl</w:t>
      </w:r>
      <w:r w:rsidRPr="00AE3761">
        <w:rPr>
          <w:rFonts w:eastAsia="Calibri"/>
          <w:vertAlign w:val="subscript"/>
          <w:lang w:val="en-US"/>
        </w:rPr>
        <w:t>2</w:t>
      </w:r>
      <w:r w:rsidRPr="00AE3761">
        <w:rPr>
          <w:rFonts w:eastAsia="Calibri"/>
          <w:lang w:val="en-US"/>
        </w:rPr>
        <w:t xml:space="preserve">   </w:t>
      </w:r>
      <w:r w:rsidRPr="00AE3761">
        <w:rPr>
          <w:rFonts w:eastAsia="Calibri"/>
          <w:lang w:val="en-US"/>
        </w:rPr>
        <w:tab/>
      </w:r>
      <w:r w:rsidRPr="000F0D07">
        <w:rPr>
          <w:rFonts w:eastAsia="Calibri"/>
          <w:lang w:val="en-US"/>
        </w:rPr>
        <w:t>D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3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proofErr w:type="spellStart"/>
      <w:r w:rsidRPr="000F0D07">
        <w:rPr>
          <w:rFonts w:eastAsia="Calibri"/>
          <w:lang w:val="en-US"/>
        </w:rPr>
        <w:t>HCl</w:t>
      </w:r>
      <w:proofErr w:type="spellEnd"/>
    </w:p>
    <w:sectPr w:rsidR="00AE3761" w:rsidRPr="00AE3761" w:rsidSect="00FE3C32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F0" w:rsidRDefault="007A58F0">
      <w:r>
        <w:separator/>
      </w:r>
    </w:p>
  </w:endnote>
  <w:endnote w:type="continuationSeparator" w:id="0">
    <w:p w:rsidR="007A58F0" w:rsidRDefault="007A5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54F0">
      <w:rPr>
        <w:rStyle w:val="a9"/>
        <w:noProof/>
      </w:rPr>
      <w:t>6</w: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F0" w:rsidRDefault="007A58F0">
      <w:r>
        <w:separator/>
      </w:r>
    </w:p>
  </w:footnote>
  <w:footnote w:type="continuationSeparator" w:id="0">
    <w:p w:rsidR="007A58F0" w:rsidRDefault="007A5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4841AE"/>
    <w:lvl w:ilvl="0">
      <w:numFmt w:val="decimal"/>
      <w:lvlText w:val="*"/>
      <w:lvlJc w:val="left"/>
    </w:lvl>
  </w:abstractNum>
  <w:abstractNum w:abstractNumId="1">
    <w:nsid w:val="0A8C3EF1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40C410D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2CC0B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F33952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2586C4D"/>
    <w:multiLevelType w:val="singleLevel"/>
    <w:tmpl w:val="2E8622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A3163F3"/>
    <w:multiLevelType w:val="hybridMultilevel"/>
    <w:tmpl w:val="E91ECC24"/>
    <w:lvl w:ilvl="0" w:tplc="4282DE12">
      <w:start w:val="1"/>
      <w:numFmt w:val="decimal"/>
      <w:lvlText w:val="%1."/>
      <w:lvlJc w:val="left"/>
      <w:pPr>
        <w:tabs>
          <w:tab w:val="num" w:pos="1000"/>
        </w:tabs>
        <w:ind w:left="10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77B07489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96A37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"/>
  </w:num>
  <w:num w:numId="18">
    <w:abstractNumId w:val="7"/>
  </w:num>
  <w:num w:numId="19">
    <w:abstractNumId w:val="8"/>
  </w:num>
  <w:num w:numId="20">
    <w:abstractNumId w:val="4"/>
  </w:num>
  <w:num w:numId="21">
    <w:abstractNumId w:val="2"/>
  </w:num>
  <w:num w:numId="22">
    <w:abstractNumId w:val="3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74A"/>
    <w:rsid w:val="00046E85"/>
    <w:rsid w:val="000E0A04"/>
    <w:rsid w:val="0015174A"/>
    <w:rsid w:val="00255B4D"/>
    <w:rsid w:val="002563CF"/>
    <w:rsid w:val="002B766E"/>
    <w:rsid w:val="002E70E9"/>
    <w:rsid w:val="002E7167"/>
    <w:rsid w:val="00314D10"/>
    <w:rsid w:val="003B31F7"/>
    <w:rsid w:val="00451E84"/>
    <w:rsid w:val="00476D5A"/>
    <w:rsid w:val="004F15CD"/>
    <w:rsid w:val="00501CD8"/>
    <w:rsid w:val="00541998"/>
    <w:rsid w:val="005424D4"/>
    <w:rsid w:val="005619DC"/>
    <w:rsid w:val="00574E77"/>
    <w:rsid w:val="0059280D"/>
    <w:rsid w:val="005B6988"/>
    <w:rsid w:val="005C0C4B"/>
    <w:rsid w:val="005D2A5B"/>
    <w:rsid w:val="005F6D78"/>
    <w:rsid w:val="00693527"/>
    <w:rsid w:val="006A4192"/>
    <w:rsid w:val="006E2FD5"/>
    <w:rsid w:val="007254F0"/>
    <w:rsid w:val="007A58F0"/>
    <w:rsid w:val="00822583"/>
    <w:rsid w:val="008C79E4"/>
    <w:rsid w:val="008E06FD"/>
    <w:rsid w:val="008E583A"/>
    <w:rsid w:val="009073D2"/>
    <w:rsid w:val="0092580E"/>
    <w:rsid w:val="00996F75"/>
    <w:rsid w:val="009D0F9F"/>
    <w:rsid w:val="00A867D1"/>
    <w:rsid w:val="00AE3761"/>
    <w:rsid w:val="00AF5969"/>
    <w:rsid w:val="00B312FB"/>
    <w:rsid w:val="00B87999"/>
    <w:rsid w:val="00C071A1"/>
    <w:rsid w:val="00C62B5C"/>
    <w:rsid w:val="00D6538E"/>
    <w:rsid w:val="00D95A05"/>
    <w:rsid w:val="00E0114C"/>
    <w:rsid w:val="00E030AD"/>
    <w:rsid w:val="00EC52EA"/>
    <w:rsid w:val="00F048CE"/>
    <w:rsid w:val="00F31043"/>
    <w:rsid w:val="00FB3A7E"/>
    <w:rsid w:val="00FE0584"/>
    <w:rsid w:val="00FE0C92"/>
    <w:rsid w:val="00FE202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BodyText2">
    <w:name w:val="Body Text 2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dns</cp:lastModifiedBy>
  <cp:revision>2</cp:revision>
  <cp:lastPrinted>2012-02-16T07:09:00Z</cp:lastPrinted>
  <dcterms:created xsi:type="dcterms:W3CDTF">2017-09-27T16:02:00Z</dcterms:created>
  <dcterms:modified xsi:type="dcterms:W3CDTF">2017-09-27T16:02:00Z</dcterms:modified>
</cp:coreProperties>
</file>