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D6" w:rsidRPr="001C55D6" w:rsidRDefault="001C55D6" w:rsidP="001C55D6">
      <w:pPr>
        <w:ind w:left="720" w:hanging="720"/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МИНОБРНАУКИ РОССИИ</w:t>
      </w:r>
    </w:p>
    <w:p w:rsidR="001C55D6" w:rsidRPr="001C55D6" w:rsidRDefault="001C55D6" w:rsidP="001C55D6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C55D6" w:rsidRPr="001C55D6" w:rsidRDefault="001C55D6" w:rsidP="001C55D6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высшего образования</w:t>
      </w:r>
    </w:p>
    <w:p w:rsidR="001C55D6" w:rsidRPr="001C55D6" w:rsidRDefault="001C55D6" w:rsidP="001C55D6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«Омский государственный университет им. Ф.М. Достоевского»</w:t>
      </w:r>
    </w:p>
    <w:p w:rsidR="001C55D6" w:rsidRPr="001C55D6" w:rsidRDefault="001C55D6" w:rsidP="001C55D6">
      <w:pPr>
        <w:jc w:val="both"/>
      </w:pPr>
    </w:p>
    <w:p w:rsidR="00B27497" w:rsidRPr="00786289" w:rsidRDefault="00B27497" w:rsidP="001C55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6289">
        <w:rPr>
          <w:bCs/>
          <w:sz w:val="28"/>
          <w:szCs w:val="28"/>
        </w:rPr>
        <w:t>Исторический факультет</w:t>
      </w:r>
    </w:p>
    <w:p w:rsidR="00B27497" w:rsidRDefault="00B27497" w:rsidP="00B27497">
      <w:pPr>
        <w:autoSpaceDE w:val="0"/>
        <w:autoSpaceDN w:val="0"/>
        <w:adjustRightInd w:val="0"/>
        <w:ind w:firstLine="576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ind w:firstLine="5760"/>
        <w:rPr>
          <w:rFonts w:eastAsia="TimesNewRoman"/>
          <w:sz w:val="28"/>
          <w:szCs w:val="28"/>
        </w:rPr>
      </w:pPr>
    </w:p>
    <w:p w:rsidR="00B27497" w:rsidRPr="00445FDC" w:rsidRDefault="00B27497" w:rsidP="00B27497">
      <w:pPr>
        <w:autoSpaceDE w:val="0"/>
        <w:autoSpaceDN w:val="0"/>
        <w:adjustRightInd w:val="0"/>
        <w:ind w:firstLine="5760"/>
        <w:rPr>
          <w:rFonts w:eastAsia="TimesNewRoman"/>
        </w:rPr>
      </w:pPr>
    </w:p>
    <w:p w:rsidR="00B27497" w:rsidRPr="000518C4" w:rsidRDefault="006D06D9" w:rsidP="00E74283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  <w:sz w:val="28"/>
        </w:rPr>
      </w:pPr>
      <w:r w:rsidRPr="000518C4">
        <w:rPr>
          <w:rFonts w:eastAsia="TimesNewRoman"/>
          <w:sz w:val="28"/>
        </w:rPr>
        <w:t>«</w:t>
      </w:r>
      <w:r w:rsidR="00B27497" w:rsidRPr="000518C4">
        <w:rPr>
          <w:rFonts w:eastAsia="TimesNewRoman"/>
          <w:sz w:val="28"/>
        </w:rPr>
        <w:t>Утверждаю</w:t>
      </w:r>
      <w:r w:rsidRPr="000518C4">
        <w:rPr>
          <w:rFonts w:eastAsia="TimesNewRoman"/>
          <w:sz w:val="28"/>
        </w:rPr>
        <w:t>»</w:t>
      </w:r>
    </w:p>
    <w:p w:rsidR="00B27497" w:rsidRPr="000518C4" w:rsidRDefault="00B27497" w:rsidP="00E74283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  <w:sz w:val="28"/>
        </w:rPr>
      </w:pPr>
      <w:r w:rsidRPr="000518C4">
        <w:rPr>
          <w:rFonts w:eastAsia="TimesNewRoman"/>
          <w:sz w:val="28"/>
        </w:rPr>
        <w:t>Проректор по учебной работе</w:t>
      </w:r>
    </w:p>
    <w:p w:rsidR="00B27497" w:rsidRPr="000518C4" w:rsidRDefault="00E74283" w:rsidP="00E74283">
      <w:pPr>
        <w:autoSpaceDE w:val="0"/>
        <w:autoSpaceDN w:val="0"/>
        <w:adjustRightInd w:val="0"/>
        <w:spacing w:line="360" w:lineRule="auto"/>
        <w:ind w:firstLine="5761"/>
        <w:rPr>
          <w:b/>
          <w:bCs/>
          <w:sz w:val="28"/>
        </w:rPr>
      </w:pPr>
      <w:r w:rsidRPr="000518C4">
        <w:rPr>
          <w:b/>
          <w:bCs/>
          <w:sz w:val="28"/>
        </w:rPr>
        <w:t xml:space="preserve">_______________ </w:t>
      </w:r>
      <w:r w:rsidR="00B27497" w:rsidRPr="000518C4">
        <w:rPr>
          <w:rFonts w:eastAsia="TimesNewRoman"/>
          <w:sz w:val="28"/>
        </w:rPr>
        <w:t>Т.Б. Смирнова</w:t>
      </w:r>
    </w:p>
    <w:p w:rsidR="00B27497" w:rsidRPr="000518C4" w:rsidRDefault="006D06D9" w:rsidP="00E74283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  <w:sz w:val="28"/>
        </w:rPr>
      </w:pPr>
      <w:r w:rsidRPr="000518C4">
        <w:rPr>
          <w:rFonts w:eastAsia="TimesNewRoman"/>
          <w:sz w:val="28"/>
        </w:rPr>
        <w:t>«</w:t>
      </w:r>
      <w:r w:rsidR="00B27497" w:rsidRPr="000518C4">
        <w:rPr>
          <w:rFonts w:eastAsia="TimesNewRoman"/>
          <w:sz w:val="28"/>
        </w:rPr>
        <w:t>____</w:t>
      </w:r>
      <w:r w:rsidRPr="000518C4">
        <w:rPr>
          <w:rFonts w:eastAsia="TimesNewRoman"/>
          <w:sz w:val="28"/>
        </w:rPr>
        <w:t xml:space="preserve">» </w:t>
      </w:r>
      <w:r w:rsidR="000518C4" w:rsidRPr="000518C4">
        <w:rPr>
          <w:rFonts w:eastAsia="TimesNewRoman"/>
          <w:sz w:val="28"/>
        </w:rPr>
        <w:t>октябрь</w:t>
      </w:r>
      <w:r w:rsidRPr="000518C4">
        <w:rPr>
          <w:rFonts w:eastAsia="TimesNewRoman"/>
          <w:sz w:val="28"/>
        </w:rPr>
        <w:t xml:space="preserve"> </w:t>
      </w:r>
      <w:r w:rsidR="00B27497" w:rsidRPr="000518C4">
        <w:rPr>
          <w:rFonts w:eastAsia="TimesNewRoman"/>
          <w:sz w:val="28"/>
        </w:rPr>
        <w:t>20</w:t>
      </w:r>
      <w:r w:rsidR="00621D36" w:rsidRPr="000518C4">
        <w:rPr>
          <w:rFonts w:eastAsia="TimesNewRoman"/>
          <w:sz w:val="28"/>
        </w:rPr>
        <w:t>20</w:t>
      </w:r>
      <w:r w:rsidR="00B27497" w:rsidRPr="000518C4">
        <w:rPr>
          <w:rFonts w:eastAsia="TimesNewRoman"/>
          <w:sz w:val="28"/>
        </w:rPr>
        <w:t xml:space="preserve"> г.</w:t>
      </w:r>
    </w:p>
    <w:p w:rsidR="00B27497" w:rsidRPr="00445FDC" w:rsidRDefault="00B27497" w:rsidP="00B27497">
      <w:pPr>
        <w:autoSpaceDE w:val="0"/>
        <w:autoSpaceDN w:val="0"/>
        <w:adjustRightInd w:val="0"/>
        <w:rPr>
          <w:rFonts w:eastAsia="TimesNewRoman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P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0518C4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П</w:t>
      </w:r>
      <w:r w:rsidR="000518C4">
        <w:rPr>
          <w:b/>
          <w:bCs/>
          <w:sz w:val="28"/>
          <w:szCs w:val="28"/>
        </w:rPr>
        <w:t xml:space="preserve">рограмма </w:t>
      </w:r>
      <w:r w:rsidRPr="00B27497">
        <w:rPr>
          <w:b/>
          <w:bCs/>
          <w:sz w:val="28"/>
          <w:szCs w:val="28"/>
        </w:rPr>
        <w:t>вступительного испытания</w:t>
      </w:r>
    </w:p>
    <w:p w:rsid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Этнология</w:t>
      </w:r>
      <w:r w:rsidRPr="00B27497">
        <w:rPr>
          <w:b/>
          <w:bCs/>
          <w:sz w:val="28"/>
          <w:szCs w:val="28"/>
        </w:rPr>
        <w:t xml:space="preserve">» </w:t>
      </w:r>
    </w:p>
    <w:p w:rsidR="00B27497" w:rsidRDefault="00B27497" w:rsidP="00B274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21D36" w:rsidRDefault="00621D36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21D36" w:rsidRDefault="00621D36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21D36" w:rsidRDefault="00621D36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Pr="00185E28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21D36" w:rsidRPr="00185E28" w:rsidRDefault="00621D36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21D36" w:rsidRPr="00185E28" w:rsidRDefault="00621D36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45FDC" w:rsidRDefault="00445FDC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114A99" w:rsidRDefault="00B27497" w:rsidP="00B27497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Омск</w:t>
      </w:r>
      <w:r w:rsidR="000518C4">
        <w:rPr>
          <w:rFonts w:eastAsia="TimesNewRoman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20</w:t>
      </w:r>
      <w:r w:rsidR="00621D36">
        <w:rPr>
          <w:rFonts w:eastAsia="TimesNewRoman"/>
          <w:sz w:val="28"/>
          <w:szCs w:val="28"/>
        </w:rPr>
        <w:t>20</w:t>
      </w:r>
    </w:p>
    <w:p w:rsidR="00B27497" w:rsidRDefault="00114A99" w:rsidP="00114A99">
      <w:pPr>
        <w:pStyle w:val="a8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  <w:r w:rsidRPr="00114A99">
        <w:rPr>
          <w:b w:val="0"/>
          <w:bCs w:val="0"/>
          <w:sz w:val="28"/>
          <w:szCs w:val="28"/>
        </w:rPr>
        <w:lastRenderedPageBreak/>
        <w:t>Программа вступительного испытания «</w:t>
      </w:r>
      <w:r>
        <w:rPr>
          <w:b w:val="0"/>
          <w:bCs w:val="0"/>
          <w:sz w:val="28"/>
          <w:szCs w:val="28"/>
        </w:rPr>
        <w:t>Этнология</w:t>
      </w:r>
      <w:r w:rsidRPr="00114A99">
        <w:rPr>
          <w:b w:val="0"/>
          <w:bCs w:val="0"/>
          <w:sz w:val="28"/>
          <w:szCs w:val="28"/>
        </w:rPr>
        <w:t xml:space="preserve">» разработана </w:t>
      </w:r>
      <w:r>
        <w:rPr>
          <w:b w:val="0"/>
          <w:bCs w:val="0"/>
          <w:sz w:val="28"/>
          <w:szCs w:val="28"/>
        </w:rPr>
        <w:t xml:space="preserve">кандидатом исторических </w:t>
      </w:r>
      <w:r w:rsidRPr="00114A99">
        <w:rPr>
          <w:b w:val="0"/>
          <w:bCs w:val="0"/>
          <w:sz w:val="28"/>
          <w:szCs w:val="28"/>
        </w:rPr>
        <w:t>наук</w:t>
      </w:r>
      <w:r>
        <w:rPr>
          <w:b w:val="0"/>
          <w:bCs w:val="0"/>
          <w:sz w:val="28"/>
          <w:szCs w:val="28"/>
        </w:rPr>
        <w:t xml:space="preserve"> доцентом</w:t>
      </w:r>
      <w:r w:rsidRPr="00114A99">
        <w:rPr>
          <w:b w:val="0"/>
          <w:bCs w:val="0"/>
          <w:sz w:val="28"/>
          <w:szCs w:val="28"/>
        </w:rPr>
        <w:t xml:space="preserve"> кафедр</w:t>
      </w:r>
      <w:r>
        <w:rPr>
          <w:b w:val="0"/>
          <w:bCs w:val="0"/>
          <w:sz w:val="28"/>
          <w:szCs w:val="28"/>
        </w:rPr>
        <w:t xml:space="preserve">ы этнологии, антропологии, археологии и </w:t>
      </w:r>
      <w:proofErr w:type="spellStart"/>
      <w:r>
        <w:rPr>
          <w:b w:val="0"/>
          <w:bCs w:val="0"/>
          <w:sz w:val="28"/>
          <w:szCs w:val="28"/>
        </w:rPr>
        <w:t>музеологии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Бережновой</w:t>
      </w:r>
      <w:proofErr w:type="spellEnd"/>
      <w:r>
        <w:rPr>
          <w:b w:val="0"/>
          <w:bCs w:val="0"/>
          <w:sz w:val="28"/>
          <w:szCs w:val="28"/>
        </w:rPr>
        <w:t xml:space="preserve"> Марино</w:t>
      </w:r>
      <w:r w:rsidRPr="00114A99">
        <w:rPr>
          <w:b w:val="0"/>
          <w:bCs w:val="0"/>
          <w:sz w:val="28"/>
          <w:szCs w:val="28"/>
        </w:rPr>
        <w:t>й</w:t>
      </w:r>
      <w:r>
        <w:rPr>
          <w:b w:val="0"/>
          <w:bCs w:val="0"/>
          <w:sz w:val="28"/>
          <w:szCs w:val="28"/>
        </w:rPr>
        <w:t xml:space="preserve"> Леонидовной.</w:t>
      </w:r>
    </w:p>
    <w:p w:rsidR="00114A99" w:rsidRPr="00114A99" w:rsidRDefault="00114A99" w:rsidP="00114A99">
      <w:pPr>
        <w:pStyle w:val="a8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114A99" w:rsidRPr="004D2D33" w:rsidRDefault="00114A99" w:rsidP="00114A99">
      <w:pPr>
        <w:pStyle w:val="a8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4D2D33">
        <w:rPr>
          <w:b w:val="0"/>
          <w:bCs w:val="0"/>
          <w:sz w:val="28"/>
          <w:szCs w:val="28"/>
        </w:rPr>
        <w:t>Программа разработана в соответствии с федеральными государственными образовательными стандартами высшего образования РФ.</w:t>
      </w: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B27497" w:rsidRDefault="00B27497" w:rsidP="00B2749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637D0C" w:rsidRPr="00372495" w:rsidRDefault="00B27497" w:rsidP="00637D0C">
      <w:pPr>
        <w:jc w:val="center"/>
        <w:rPr>
          <w:b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  <w:r w:rsidR="00637D0C" w:rsidRPr="00372495">
        <w:rPr>
          <w:b/>
          <w:sz w:val="28"/>
          <w:szCs w:val="28"/>
        </w:rPr>
        <w:lastRenderedPageBreak/>
        <w:t xml:space="preserve">Регламент проведения вступительного испытания </w:t>
      </w:r>
    </w:p>
    <w:p w:rsidR="00637D0C" w:rsidRPr="00372495" w:rsidRDefault="00637D0C" w:rsidP="00637D0C">
      <w:pPr>
        <w:jc w:val="center"/>
        <w:rPr>
          <w:b/>
          <w:sz w:val="28"/>
          <w:szCs w:val="28"/>
        </w:rPr>
      </w:pPr>
    </w:p>
    <w:p w:rsidR="00621D36" w:rsidRDefault="00621D36" w:rsidP="00621D3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Вступительное испытание проводится в виде теста с </w:t>
      </w:r>
      <w:r w:rsidRPr="00E06CAA">
        <w:rPr>
          <w:sz w:val="28"/>
        </w:rPr>
        <w:t>закрытыми</w:t>
      </w:r>
      <w:r>
        <w:rPr>
          <w:sz w:val="28"/>
        </w:rPr>
        <w:t xml:space="preserve"> ответами.</w:t>
      </w:r>
    </w:p>
    <w:p w:rsidR="00621D36" w:rsidRPr="00185E28" w:rsidRDefault="00621D36" w:rsidP="00621D36">
      <w:pPr>
        <w:pStyle w:val="ConsPlusNormal"/>
        <w:spacing w:line="360" w:lineRule="auto"/>
        <w:ind w:firstLine="720"/>
        <w:jc w:val="both"/>
        <w:rPr>
          <w:sz w:val="28"/>
        </w:rPr>
      </w:pPr>
      <w:r w:rsidRPr="00185E28">
        <w:rPr>
          <w:sz w:val="28"/>
        </w:rPr>
        <w:t xml:space="preserve">2. Каждому абитуриенту будет предложено </w:t>
      </w:r>
      <w:r w:rsidRPr="00185E28">
        <w:rPr>
          <w:sz w:val="28"/>
          <w:szCs w:val="28"/>
        </w:rPr>
        <w:t xml:space="preserve">40 тестовых заданий, </w:t>
      </w:r>
      <w:r w:rsidRPr="00185E28">
        <w:rPr>
          <w:sz w:val="28"/>
        </w:rPr>
        <w:t>которые предполагают один правильный ответ и оцениваются в 2 балла. 5 тестовых заданий повышенной сложности предполагают установление соответствий между данными правого и левого столбцов и оцениваются максимально в 4 балла:</w:t>
      </w:r>
    </w:p>
    <w:p w:rsidR="00621D36" w:rsidRPr="00185E28" w:rsidRDefault="00621D36" w:rsidP="00621D36">
      <w:pPr>
        <w:pStyle w:val="ConsPlusNormal"/>
        <w:spacing w:line="360" w:lineRule="auto"/>
        <w:ind w:firstLine="720"/>
        <w:jc w:val="both"/>
        <w:rPr>
          <w:sz w:val="28"/>
        </w:rPr>
      </w:pPr>
      <w:r w:rsidRPr="00185E28">
        <w:rPr>
          <w:sz w:val="28"/>
        </w:rPr>
        <w:t>– 4 балла выставляется при правильном решении всего теста;</w:t>
      </w:r>
    </w:p>
    <w:p w:rsidR="00621D36" w:rsidRPr="00185E28" w:rsidRDefault="00621D36" w:rsidP="00621D36">
      <w:pPr>
        <w:pStyle w:val="ConsPlusNormal"/>
        <w:spacing w:line="360" w:lineRule="auto"/>
        <w:ind w:firstLine="720"/>
        <w:jc w:val="both"/>
        <w:rPr>
          <w:sz w:val="28"/>
        </w:rPr>
      </w:pPr>
      <w:r w:rsidRPr="00185E28">
        <w:rPr>
          <w:sz w:val="28"/>
        </w:rPr>
        <w:t>– 1–3 балла выставляется за каждый правильно решенный элемент тестового задания;</w:t>
      </w:r>
    </w:p>
    <w:p w:rsidR="00621D36" w:rsidRDefault="00621D36" w:rsidP="00621D36">
      <w:pPr>
        <w:pStyle w:val="ConsPlusNormal"/>
        <w:spacing w:line="360" w:lineRule="auto"/>
        <w:ind w:firstLine="720"/>
        <w:jc w:val="both"/>
        <w:rPr>
          <w:sz w:val="28"/>
        </w:rPr>
      </w:pPr>
      <w:r w:rsidRPr="00185E28">
        <w:rPr>
          <w:sz w:val="28"/>
        </w:rPr>
        <w:t>– 0 баллов выставляется при неверно решенном тестовом з</w:t>
      </w:r>
      <w:bookmarkStart w:id="0" w:name="_GoBack"/>
      <w:bookmarkEnd w:id="0"/>
      <w:r w:rsidRPr="00185E28">
        <w:rPr>
          <w:sz w:val="28"/>
        </w:rPr>
        <w:t>адании.</w:t>
      </w:r>
    </w:p>
    <w:p w:rsidR="00621D36" w:rsidRPr="00240DBD" w:rsidRDefault="00621D36" w:rsidP="00621D3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240DBD">
        <w:rPr>
          <w:sz w:val="28"/>
        </w:rPr>
        <w:t xml:space="preserve">Максимальная оценка составляет 100 баллов. </w:t>
      </w:r>
    </w:p>
    <w:p w:rsidR="00621D36" w:rsidRDefault="00621D36" w:rsidP="00621D3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Время на проведени</w:t>
      </w:r>
      <w:r w:rsidR="000518C4">
        <w:rPr>
          <w:sz w:val="28"/>
        </w:rPr>
        <w:t>е</w:t>
      </w:r>
      <w:r>
        <w:rPr>
          <w:sz w:val="28"/>
        </w:rPr>
        <w:t xml:space="preserve"> вступительного </w:t>
      </w:r>
      <w:r w:rsidRPr="000518C4">
        <w:rPr>
          <w:sz w:val="28"/>
        </w:rPr>
        <w:t xml:space="preserve">испытания – </w:t>
      </w:r>
      <w:r w:rsidR="000518C4" w:rsidRPr="000518C4">
        <w:rPr>
          <w:sz w:val="28"/>
        </w:rPr>
        <w:t>90</w:t>
      </w:r>
      <w:r w:rsidRPr="000518C4">
        <w:rPr>
          <w:sz w:val="28"/>
        </w:rPr>
        <w:t xml:space="preserve"> минут.</w:t>
      </w:r>
    </w:p>
    <w:p w:rsidR="00621D36" w:rsidRPr="00240DBD" w:rsidRDefault="00621D36" w:rsidP="00621D3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240DBD">
        <w:rPr>
          <w:sz w:val="28"/>
        </w:rPr>
        <w:t xml:space="preserve">. Запрещается 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185E28" w:rsidRDefault="00185E28" w:rsidP="00185E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5E28" w:rsidRDefault="00185E28" w:rsidP="00185E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Программа собеседования</w:t>
      </w:r>
    </w:p>
    <w:p w:rsidR="00185E28" w:rsidRPr="00B27497" w:rsidRDefault="00185E28" w:rsidP="00185E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1. Объект и предмет этнологии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AA3006">
        <w:rPr>
          <w:sz w:val="28"/>
          <w:szCs w:val="28"/>
        </w:rPr>
        <w:t>Этнология как наука: определение, время возникновения, связь с другими науками.</w:t>
      </w:r>
      <w:r w:rsidRPr="00B27497">
        <w:rPr>
          <w:rFonts w:eastAsia="TimesNewRoman"/>
          <w:sz w:val="28"/>
          <w:szCs w:val="28"/>
        </w:rPr>
        <w:t xml:space="preserve"> Названия науки о народах в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 xml:space="preserve">разных научных школах и странах. </w:t>
      </w:r>
      <w:r>
        <w:rPr>
          <w:sz w:val="28"/>
          <w:szCs w:val="28"/>
        </w:rPr>
        <w:t>Соотношение понятий</w:t>
      </w:r>
      <w:r w:rsidRPr="009A0735">
        <w:rPr>
          <w:sz w:val="28"/>
          <w:szCs w:val="28"/>
        </w:rPr>
        <w:t xml:space="preserve"> «этнография», «этнология» и «</w:t>
      </w:r>
      <w:r>
        <w:rPr>
          <w:sz w:val="28"/>
          <w:szCs w:val="28"/>
        </w:rPr>
        <w:t xml:space="preserve">социальная / культурная </w:t>
      </w:r>
      <w:r w:rsidRPr="009A0735">
        <w:rPr>
          <w:sz w:val="28"/>
          <w:szCs w:val="28"/>
        </w:rPr>
        <w:t>антропология».</w:t>
      </w:r>
    </w:p>
    <w:p w:rsidR="00185E28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Объект этнологии. Этнос, его место и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 xml:space="preserve">значение в системе историко-культурных общностей. Классификация историко-культурных общностей. </w:t>
      </w:r>
      <w:r>
        <w:rPr>
          <w:sz w:val="28"/>
          <w:szCs w:val="28"/>
        </w:rPr>
        <w:t>Предмет этнологии и его динамика на разных этапах истории науки.</w:t>
      </w:r>
      <w:r w:rsidRPr="00B27497">
        <w:rPr>
          <w:rFonts w:eastAsia="TimesNewRoman"/>
          <w:sz w:val="28"/>
          <w:szCs w:val="28"/>
        </w:rPr>
        <w:t xml:space="preserve"> </w:t>
      </w:r>
    </w:p>
    <w:p w:rsidR="00185E28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lastRenderedPageBreak/>
        <w:t>Значение этнологических знаний в деятельности человечества и его сообществ. Роль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этнологических знаний в мировоззренческой, идеологической, политической, экономической,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социальной, культурной и других сферах.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 xml:space="preserve">2. Понятия </w:t>
      </w:r>
      <w:r>
        <w:rPr>
          <w:b/>
          <w:bCs/>
          <w:sz w:val="28"/>
          <w:szCs w:val="28"/>
        </w:rPr>
        <w:t>«</w:t>
      </w:r>
      <w:r w:rsidRPr="00B27497">
        <w:rPr>
          <w:b/>
          <w:bCs/>
          <w:sz w:val="28"/>
          <w:szCs w:val="28"/>
        </w:rPr>
        <w:t>этнос» и «этничность». Основные виды и типы этноса</w:t>
      </w:r>
    </w:p>
    <w:p w:rsidR="00185E28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185E28">
        <w:rPr>
          <w:rFonts w:eastAsia="TimesNewRoman"/>
          <w:sz w:val="28"/>
          <w:szCs w:val="28"/>
        </w:rPr>
        <w:t>Понятие «этнос» и современные научные подходы к его определению.</w:t>
      </w:r>
      <w:r>
        <w:rPr>
          <w:rFonts w:eastAsia="TimesNewRoman"/>
          <w:sz w:val="28"/>
          <w:szCs w:val="28"/>
        </w:rPr>
        <w:t xml:space="preserve"> </w:t>
      </w:r>
    </w:p>
    <w:p w:rsidR="00185E28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185E28">
        <w:rPr>
          <w:rFonts w:eastAsia="TimesNewRoman"/>
          <w:sz w:val="28"/>
          <w:szCs w:val="28"/>
        </w:rPr>
        <w:t>Этнос как объективная реальность. Основные компоненты (признаки) этноса.</w:t>
      </w:r>
      <w:r>
        <w:rPr>
          <w:rFonts w:eastAsia="TimesNewRoman"/>
          <w:sz w:val="28"/>
          <w:szCs w:val="28"/>
        </w:rPr>
        <w:t xml:space="preserve"> </w:t>
      </w:r>
      <w:r w:rsidRPr="00185E28">
        <w:rPr>
          <w:rFonts w:eastAsia="TimesNewRoman"/>
          <w:sz w:val="28"/>
          <w:szCs w:val="28"/>
        </w:rPr>
        <w:t>Этническое самосознание и его формы.</w:t>
      </w:r>
      <w:r>
        <w:rPr>
          <w:rFonts w:eastAsia="TimesNewRoman"/>
          <w:sz w:val="28"/>
          <w:szCs w:val="28"/>
        </w:rPr>
        <w:t xml:space="preserve"> </w:t>
      </w:r>
      <w:r w:rsidRPr="00185E28">
        <w:rPr>
          <w:rFonts w:eastAsia="TimesNewRoman"/>
          <w:sz w:val="28"/>
          <w:szCs w:val="28"/>
        </w:rPr>
        <w:t xml:space="preserve">Внутри- и </w:t>
      </w:r>
      <w:proofErr w:type="spellStart"/>
      <w:r w:rsidRPr="00185E28">
        <w:rPr>
          <w:rFonts w:eastAsia="TimesNewRoman"/>
          <w:sz w:val="28"/>
          <w:szCs w:val="28"/>
        </w:rPr>
        <w:t>надэтнические</w:t>
      </w:r>
      <w:proofErr w:type="spellEnd"/>
      <w:r w:rsidRPr="00185E28">
        <w:rPr>
          <w:rFonts w:eastAsia="TimesNewRoman"/>
          <w:sz w:val="28"/>
          <w:szCs w:val="28"/>
        </w:rPr>
        <w:t xml:space="preserve"> структуры этноса: </w:t>
      </w:r>
      <w:proofErr w:type="spellStart"/>
      <w:r w:rsidRPr="00185E28">
        <w:rPr>
          <w:rFonts w:eastAsia="TimesNewRoman"/>
          <w:sz w:val="28"/>
          <w:szCs w:val="28"/>
        </w:rPr>
        <w:t>метаэтнические</w:t>
      </w:r>
      <w:proofErr w:type="spellEnd"/>
      <w:r w:rsidRPr="00185E28">
        <w:rPr>
          <w:rFonts w:eastAsia="TimesNewRoman"/>
          <w:sz w:val="28"/>
          <w:szCs w:val="28"/>
        </w:rPr>
        <w:t xml:space="preserve"> общности, этнические и этнографические общности.</w:t>
      </w:r>
      <w:r>
        <w:rPr>
          <w:rFonts w:eastAsia="TimesNewRoman"/>
          <w:sz w:val="28"/>
          <w:szCs w:val="28"/>
        </w:rPr>
        <w:t xml:space="preserve"> </w:t>
      </w:r>
      <w:r w:rsidRPr="00185E28">
        <w:rPr>
          <w:rFonts w:eastAsia="TimesNewRoman"/>
          <w:sz w:val="28"/>
          <w:szCs w:val="28"/>
        </w:rPr>
        <w:t>Диахронные формы этноса: племя, народность, нация.</w:t>
      </w:r>
      <w:r>
        <w:rPr>
          <w:rFonts w:eastAsia="TimesNewRoman"/>
          <w:sz w:val="28"/>
          <w:szCs w:val="28"/>
        </w:rPr>
        <w:t xml:space="preserve"> 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185E28">
        <w:rPr>
          <w:rFonts w:eastAsia="TimesNewRoman"/>
          <w:sz w:val="28"/>
          <w:szCs w:val="28"/>
        </w:rPr>
        <w:t xml:space="preserve">Постмодернистские концепции этничности (конструктивизм, инструментализм, </w:t>
      </w:r>
      <w:proofErr w:type="spellStart"/>
      <w:r w:rsidRPr="00185E28">
        <w:rPr>
          <w:rFonts w:eastAsia="TimesNewRoman"/>
          <w:sz w:val="28"/>
          <w:szCs w:val="28"/>
        </w:rPr>
        <w:t>ситуационизм</w:t>
      </w:r>
      <w:proofErr w:type="spellEnd"/>
      <w:r w:rsidRPr="00185E28">
        <w:rPr>
          <w:rFonts w:eastAsia="TimesNewRoman"/>
          <w:sz w:val="28"/>
          <w:szCs w:val="28"/>
        </w:rPr>
        <w:t xml:space="preserve">, </w:t>
      </w:r>
      <w:proofErr w:type="spellStart"/>
      <w:r w:rsidRPr="00185E28">
        <w:rPr>
          <w:rFonts w:eastAsia="TimesNewRoman"/>
          <w:sz w:val="28"/>
          <w:szCs w:val="28"/>
        </w:rPr>
        <w:t>мобилизационизм</w:t>
      </w:r>
      <w:proofErr w:type="spellEnd"/>
      <w:r w:rsidRPr="00185E28">
        <w:rPr>
          <w:rFonts w:eastAsia="TimesNewRoman"/>
          <w:sz w:val="28"/>
          <w:szCs w:val="28"/>
        </w:rPr>
        <w:t>).</w:t>
      </w:r>
      <w:r>
        <w:rPr>
          <w:rFonts w:eastAsia="TimesNewRoman"/>
          <w:sz w:val="28"/>
          <w:szCs w:val="28"/>
        </w:rPr>
        <w:t xml:space="preserve"> Соотношение понятий</w:t>
      </w:r>
      <w:r w:rsidRPr="00B27497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«</w:t>
      </w:r>
      <w:r w:rsidRPr="00B27497">
        <w:rPr>
          <w:rFonts w:eastAsia="TimesNewRoman"/>
          <w:sz w:val="28"/>
          <w:szCs w:val="28"/>
        </w:rPr>
        <w:t>этнос</w:t>
      </w:r>
      <w:r>
        <w:rPr>
          <w:rFonts w:eastAsia="TimesNewRoman"/>
          <w:sz w:val="28"/>
          <w:szCs w:val="28"/>
        </w:rPr>
        <w:t>»</w:t>
      </w:r>
      <w:r w:rsidRPr="00B27497">
        <w:rPr>
          <w:rFonts w:eastAsia="TimesNewRoman"/>
          <w:sz w:val="28"/>
          <w:szCs w:val="28"/>
        </w:rPr>
        <w:t xml:space="preserve"> и </w:t>
      </w:r>
      <w:r>
        <w:rPr>
          <w:rFonts w:eastAsia="TimesNewRoman"/>
          <w:sz w:val="28"/>
          <w:szCs w:val="28"/>
        </w:rPr>
        <w:t>«</w:t>
      </w:r>
      <w:r w:rsidRPr="00B27497">
        <w:rPr>
          <w:rFonts w:eastAsia="TimesNewRoman"/>
          <w:sz w:val="28"/>
          <w:szCs w:val="28"/>
        </w:rPr>
        <w:t>этничность</w:t>
      </w:r>
      <w:r>
        <w:rPr>
          <w:rFonts w:eastAsia="TimesNewRoman"/>
          <w:sz w:val="28"/>
          <w:szCs w:val="28"/>
        </w:rPr>
        <w:t>»</w:t>
      </w:r>
      <w:r w:rsidRPr="00B27497">
        <w:rPr>
          <w:rFonts w:eastAsia="TimesNewRoman"/>
          <w:sz w:val="28"/>
          <w:szCs w:val="28"/>
        </w:rPr>
        <w:t xml:space="preserve">. 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3. Виды источников и методы сбора материалов в этнологии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Источники этнологии. Понимание этнографии как фактологической основы этнологии.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Понятие </w:t>
      </w:r>
      <w:r>
        <w:rPr>
          <w:rFonts w:eastAsia="TimesNewRoman"/>
          <w:sz w:val="28"/>
          <w:szCs w:val="28"/>
        </w:rPr>
        <w:t>«</w:t>
      </w:r>
      <w:r w:rsidRPr="00B27497">
        <w:rPr>
          <w:rFonts w:eastAsia="TimesNewRoman"/>
          <w:sz w:val="28"/>
          <w:szCs w:val="28"/>
        </w:rPr>
        <w:t>этнографический источник</w:t>
      </w:r>
      <w:r>
        <w:rPr>
          <w:rFonts w:eastAsia="TimesNewRoman"/>
          <w:sz w:val="28"/>
          <w:szCs w:val="28"/>
        </w:rPr>
        <w:t>»</w:t>
      </w:r>
      <w:r w:rsidRPr="00B27497">
        <w:rPr>
          <w:rFonts w:eastAsia="TimesNewRoman"/>
          <w:sz w:val="28"/>
          <w:szCs w:val="28"/>
        </w:rPr>
        <w:t>. Виды и содержание источников этнографического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изучения. Полевые источники и их виды. Письменные источники – архивные,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опубликованные и хранящиеся в различных организациях. Изобразительные источники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(скульптуры, рисунки, барельефы, рисунки, вышивки и т.д.). Этнографические музейные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предметы. Использование источников из смежных научных областей (антропологии,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археологии, истории, лингвистики, фольклористики). Роль археологических данных в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изучении исчезнувших этносов и в изучении прошлого современных этносов.</w:t>
      </w:r>
    </w:p>
    <w:p w:rsidR="00185E28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Методы </w:t>
      </w:r>
      <w:r w:rsidR="002A1AF6">
        <w:rPr>
          <w:rFonts w:eastAsia="TimesNewRoman"/>
          <w:sz w:val="28"/>
          <w:szCs w:val="28"/>
        </w:rPr>
        <w:t xml:space="preserve">сбора и анализа материалов в </w:t>
      </w:r>
      <w:r w:rsidRPr="00B27497">
        <w:rPr>
          <w:rFonts w:eastAsia="TimesNewRoman"/>
          <w:sz w:val="28"/>
          <w:szCs w:val="28"/>
        </w:rPr>
        <w:t>этно</w:t>
      </w:r>
      <w:r w:rsidR="002A1AF6">
        <w:rPr>
          <w:rFonts w:eastAsia="TimesNewRoman"/>
          <w:sz w:val="28"/>
          <w:szCs w:val="28"/>
        </w:rPr>
        <w:t>логии</w:t>
      </w:r>
      <w:r w:rsidRPr="00B27497">
        <w:rPr>
          <w:rFonts w:eastAsia="TimesNewRoman"/>
          <w:sz w:val="28"/>
          <w:szCs w:val="28"/>
        </w:rPr>
        <w:t>. Методика полевой этнографии. Виды этнографических экспедиций.</w:t>
      </w:r>
    </w:p>
    <w:p w:rsidR="00185E28" w:rsidRDefault="00185E28" w:rsidP="00185E28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sz w:val="28"/>
          <w:szCs w:val="28"/>
        </w:rPr>
      </w:pP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rPr>
          <w:rFonts w:eastAsia="TimesNewRoman"/>
          <w:b/>
          <w:bCs/>
          <w:sz w:val="28"/>
          <w:szCs w:val="28"/>
        </w:rPr>
      </w:pPr>
      <w:r w:rsidRPr="00B27497">
        <w:rPr>
          <w:rFonts w:eastAsia="TimesNewRoman"/>
          <w:b/>
          <w:bCs/>
          <w:sz w:val="28"/>
          <w:szCs w:val="28"/>
        </w:rPr>
        <w:t>4. Классификации народов мира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lastRenderedPageBreak/>
        <w:t>Географическая классификация и ее цель. Географические ареалы и историко-этнографические общности.</w:t>
      </w:r>
    </w:p>
    <w:p w:rsidR="002A1AF6" w:rsidRDefault="002A1AF6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3B0A">
        <w:rPr>
          <w:sz w:val="28"/>
          <w:szCs w:val="28"/>
        </w:rPr>
        <w:t>Классификация народов мира по численности.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Антропологическая классификация. Расовые признаки. Причины возникновения расовых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различий. Классификация по большим и малым расам. Самостоятельные (переходные) малые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расы.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Лингвистическая классификации. Суть генеалогической классификации языков. Языковые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семьи народов мира. Изолированные языки.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Этнографические классификации. Классификация по историко-этнографическим общностям.</w:t>
      </w:r>
      <w:r>
        <w:rPr>
          <w:rFonts w:eastAsia="TimesNewRoman"/>
          <w:sz w:val="28"/>
          <w:szCs w:val="28"/>
        </w:rPr>
        <w:t xml:space="preserve"> </w:t>
      </w:r>
      <w:r w:rsidRPr="00B27497">
        <w:rPr>
          <w:rFonts w:eastAsia="TimesNewRoman"/>
          <w:sz w:val="28"/>
          <w:szCs w:val="28"/>
        </w:rPr>
        <w:t>Классификация народов по типам культуры, в том числе по хозяйственно-культурным типам.</w:t>
      </w: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Этноконфессиональная классификация.</w:t>
      </w:r>
    </w:p>
    <w:p w:rsidR="00185E28" w:rsidRDefault="00185E28" w:rsidP="00185E28">
      <w:pPr>
        <w:autoSpaceDE w:val="0"/>
        <w:autoSpaceDN w:val="0"/>
        <w:adjustRightInd w:val="0"/>
        <w:rPr>
          <w:rFonts w:eastAsia="TimesNewRoman"/>
          <w:b/>
          <w:bCs/>
          <w:sz w:val="28"/>
          <w:szCs w:val="28"/>
        </w:rPr>
      </w:pPr>
    </w:p>
    <w:p w:rsidR="00185E28" w:rsidRPr="00B27497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b/>
          <w:bCs/>
          <w:sz w:val="28"/>
          <w:szCs w:val="28"/>
        </w:rPr>
      </w:pPr>
      <w:r w:rsidRPr="00B27497">
        <w:rPr>
          <w:rFonts w:eastAsia="TimesNewRoman"/>
          <w:b/>
          <w:bCs/>
          <w:sz w:val="28"/>
          <w:szCs w:val="28"/>
        </w:rPr>
        <w:t>5. Народы России: этнический состав, традиционное хозяйство,</w:t>
      </w:r>
      <w:r>
        <w:rPr>
          <w:rFonts w:eastAsia="TimesNewRoman"/>
          <w:b/>
          <w:bCs/>
          <w:sz w:val="28"/>
          <w:szCs w:val="28"/>
        </w:rPr>
        <w:t xml:space="preserve"> </w:t>
      </w:r>
      <w:r w:rsidRPr="00B27497">
        <w:rPr>
          <w:rFonts w:eastAsia="TimesNewRoman"/>
          <w:b/>
          <w:bCs/>
          <w:sz w:val="28"/>
          <w:szCs w:val="28"/>
        </w:rPr>
        <w:t>особенности духовной культуры</w:t>
      </w:r>
    </w:p>
    <w:p w:rsidR="00185E28" w:rsidRDefault="00185E28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Понятие этнографического описания народов. План этнографического описания.</w:t>
      </w:r>
      <w:r>
        <w:rPr>
          <w:rFonts w:eastAsia="TimesNewRoman"/>
          <w:sz w:val="28"/>
          <w:szCs w:val="28"/>
        </w:rPr>
        <w:t xml:space="preserve"> </w:t>
      </w:r>
    </w:p>
    <w:p w:rsidR="00185E28" w:rsidRDefault="002A1AF6" w:rsidP="00185E2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NewRoman"/>
          <w:sz w:val="28"/>
          <w:szCs w:val="28"/>
        </w:rPr>
      </w:pPr>
      <w:r w:rsidRPr="00653B0A">
        <w:rPr>
          <w:sz w:val="28"/>
          <w:szCs w:val="28"/>
        </w:rPr>
        <w:t>Этнический состав народов Европейской России.</w:t>
      </w:r>
      <w:r>
        <w:rPr>
          <w:sz w:val="28"/>
          <w:szCs w:val="28"/>
        </w:rPr>
        <w:t xml:space="preserve"> </w:t>
      </w:r>
      <w:r w:rsidR="00185E28" w:rsidRPr="00B27497">
        <w:rPr>
          <w:rFonts w:eastAsia="TimesNewRoman"/>
          <w:sz w:val="28"/>
          <w:szCs w:val="28"/>
        </w:rPr>
        <w:t xml:space="preserve">География расселения, численность (по Всероссийской переписи населения </w:t>
      </w:r>
      <w:smartTag w:uri="urn:schemas-microsoft-com:office:smarttags" w:element="metricconverter">
        <w:smartTagPr>
          <w:attr w:name="ProductID" w:val="2010 г"/>
        </w:smartTagPr>
        <w:r w:rsidR="00185E28" w:rsidRPr="00B27497">
          <w:rPr>
            <w:rFonts w:eastAsia="TimesNewRoman"/>
            <w:sz w:val="28"/>
            <w:szCs w:val="28"/>
          </w:rPr>
          <w:t>20</w:t>
        </w:r>
        <w:r w:rsidR="00185E28">
          <w:rPr>
            <w:rFonts w:eastAsia="TimesNewRoman"/>
            <w:sz w:val="28"/>
            <w:szCs w:val="28"/>
          </w:rPr>
          <w:t>10</w:t>
        </w:r>
        <w:r w:rsidR="00185E28" w:rsidRPr="00B27497">
          <w:rPr>
            <w:rFonts w:eastAsia="TimesNewRoman"/>
            <w:sz w:val="28"/>
            <w:szCs w:val="28"/>
          </w:rPr>
          <w:t xml:space="preserve"> г</w:t>
        </w:r>
      </w:smartTag>
      <w:r w:rsidR="00185E28" w:rsidRPr="00B27497">
        <w:rPr>
          <w:rFonts w:eastAsia="TimesNewRoman"/>
          <w:sz w:val="28"/>
          <w:szCs w:val="28"/>
        </w:rPr>
        <w:t>.) и языки</w:t>
      </w:r>
      <w:r w:rsidR="00185E28">
        <w:rPr>
          <w:rFonts w:eastAsia="TimesNewRoman"/>
          <w:sz w:val="28"/>
          <w:szCs w:val="28"/>
        </w:rPr>
        <w:t xml:space="preserve"> </w:t>
      </w:r>
      <w:r w:rsidR="00185E28" w:rsidRPr="00B27497">
        <w:rPr>
          <w:rFonts w:eastAsia="TimesNewRoman"/>
          <w:sz w:val="28"/>
          <w:szCs w:val="28"/>
        </w:rPr>
        <w:t xml:space="preserve">народов России. </w:t>
      </w:r>
      <w:r w:rsidRPr="00AA3006">
        <w:rPr>
          <w:sz w:val="28"/>
          <w:szCs w:val="28"/>
        </w:rPr>
        <w:t>Хозяйственно-культурные типы народов России</w:t>
      </w:r>
      <w:r>
        <w:rPr>
          <w:sz w:val="28"/>
          <w:szCs w:val="28"/>
        </w:rPr>
        <w:t xml:space="preserve">. </w:t>
      </w:r>
      <w:r w:rsidR="00185E28" w:rsidRPr="00B27497">
        <w:rPr>
          <w:rFonts w:eastAsia="TimesNewRoman"/>
          <w:sz w:val="28"/>
          <w:szCs w:val="28"/>
        </w:rPr>
        <w:t>Традиционные верования</w:t>
      </w:r>
      <w:r>
        <w:rPr>
          <w:rFonts w:eastAsia="TimesNewRoman"/>
          <w:sz w:val="28"/>
          <w:szCs w:val="28"/>
        </w:rPr>
        <w:t xml:space="preserve"> народов Сибири</w:t>
      </w:r>
      <w:r w:rsidR="00185E28" w:rsidRPr="00B27497">
        <w:rPr>
          <w:rFonts w:eastAsia="TimesNewRoman"/>
          <w:sz w:val="28"/>
          <w:szCs w:val="28"/>
        </w:rPr>
        <w:t>. Основные современные</w:t>
      </w:r>
      <w:r w:rsidR="00185E28">
        <w:rPr>
          <w:rFonts w:eastAsia="TimesNewRoman"/>
          <w:sz w:val="28"/>
          <w:szCs w:val="28"/>
        </w:rPr>
        <w:t xml:space="preserve"> </w:t>
      </w:r>
      <w:r w:rsidR="00185E28" w:rsidRPr="00B27497">
        <w:rPr>
          <w:rFonts w:eastAsia="TimesNewRoman"/>
          <w:sz w:val="28"/>
          <w:szCs w:val="28"/>
        </w:rPr>
        <w:t>конфессии.</w:t>
      </w:r>
    </w:p>
    <w:p w:rsidR="002A1AF6" w:rsidRDefault="002A1AF6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B27497" w:rsidRPr="00637D0C" w:rsidRDefault="00B27497" w:rsidP="006D06D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637D0C">
        <w:rPr>
          <w:b/>
          <w:bCs/>
          <w:sz w:val="28"/>
          <w:szCs w:val="28"/>
        </w:rPr>
        <w:t>Литература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B52592">
        <w:rPr>
          <w:b/>
          <w:bCs/>
          <w:i/>
          <w:iCs/>
          <w:sz w:val="28"/>
          <w:szCs w:val="28"/>
        </w:rPr>
        <w:t>Основная литература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 w:rsidRPr="00B52592">
        <w:rPr>
          <w:rFonts w:eastAsia="TimesNewRoman"/>
          <w:sz w:val="28"/>
          <w:szCs w:val="28"/>
        </w:rPr>
        <w:t>Эт</w:t>
      </w:r>
      <w:r w:rsidR="00D846F7">
        <w:rPr>
          <w:rFonts w:eastAsia="TimesNewRoman"/>
          <w:sz w:val="28"/>
          <w:szCs w:val="28"/>
        </w:rPr>
        <w:t>нология (Этнография)</w:t>
      </w:r>
      <w:r w:rsidRPr="00B52592">
        <w:rPr>
          <w:rFonts w:eastAsia="TimesNewRoman"/>
          <w:sz w:val="28"/>
          <w:szCs w:val="28"/>
        </w:rPr>
        <w:t xml:space="preserve">: учебник для бакалавров / под ред. В.А. Козьмина, В.С. Бузина. – М., 2014. 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rPr>
          <w:rFonts w:eastAsia="TimesNewRoman"/>
          <w:b/>
          <w:bCs/>
          <w:i/>
          <w:iCs/>
          <w:sz w:val="28"/>
          <w:szCs w:val="28"/>
        </w:rPr>
      </w:pPr>
    </w:p>
    <w:p w:rsidR="00637D0C" w:rsidRPr="00B52592" w:rsidRDefault="00637D0C" w:rsidP="00B52592">
      <w:pPr>
        <w:autoSpaceDE w:val="0"/>
        <w:autoSpaceDN w:val="0"/>
        <w:adjustRightInd w:val="0"/>
        <w:ind w:firstLine="540"/>
        <w:rPr>
          <w:rFonts w:eastAsia="TimesNewRoman"/>
          <w:b/>
          <w:bCs/>
          <w:i/>
          <w:iCs/>
          <w:sz w:val="28"/>
          <w:szCs w:val="28"/>
        </w:rPr>
      </w:pPr>
      <w:r w:rsidRPr="00B52592">
        <w:rPr>
          <w:rFonts w:eastAsia="TimesNewRoman"/>
          <w:b/>
          <w:bCs/>
          <w:i/>
          <w:iCs/>
          <w:sz w:val="28"/>
          <w:szCs w:val="28"/>
        </w:rPr>
        <w:t>Дополнительная литература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 w:rsidRPr="00B52592">
        <w:rPr>
          <w:rFonts w:eastAsia="TimesNewRoman"/>
          <w:sz w:val="28"/>
          <w:szCs w:val="28"/>
        </w:rPr>
        <w:t xml:space="preserve">Арутюнов С.А., Рыжакова С.И. Культурная антропология. – М., 2004. 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proofErr w:type="spellStart"/>
      <w:r w:rsidRPr="00B52592">
        <w:rPr>
          <w:rFonts w:eastAsia="TimesNewRoman"/>
          <w:sz w:val="28"/>
          <w:szCs w:val="28"/>
        </w:rPr>
        <w:t>Барнард</w:t>
      </w:r>
      <w:proofErr w:type="spellEnd"/>
      <w:r w:rsidRPr="00B52592">
        <w:rPr>
          <w:rFonts w:eastAsia="TimesNewRoman"/>
          <w:sz w:val="28"/>
          <w:szCs w:val="28"/>
        </w:rPr>
        <w:t xml:space="preserve"> А. Социальная антропология: исследуя социальную жизнь людей. ‒ М., 2009. ‒ С. 25−34.</w:t>
      </w:r>
    </w:p>
    <w:p w:rsidR="00637D0C" w:rsidRPr="00B52592" w:rsidRDefault="00637D0C" w:rsidP="00B52592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 w:rsidRPr="00B52592">
        <w:rPr>
          <w:rFonts w:eastAsia="TimesNewRoman"/>
          <w:sz w:val="28"/>
          <w:szCs w:val="28"/>
        </w:rPr>
        <w:t>Основы этнологии: учебник / под ред. В.В. Пименова. – М., 2007.</w:t>
      </w:r>
    </w:p>
    <w:p w:rsidR="00637D0C" w:rsidRDefault="00637D0C" w:rsidP="00637D0C">
      <w:pPr>
        <w:tabs>
          <w:tab w:val="left" w:pos="993"/>
        </w:tabs>
        <w:spacing w:line="228" w:lineRule="auto"/>
        <w:ind w:firstLine="567"/>
        <w:jc w:val="both"/>
        <w:rPr>
          <w:b/>
          <w:sz w:val="28"/>
          <w:szCs w:val="28"/>
        </w:rPr>
      </w:pPr>
    </w:p>
    <w:p w:rsidR="00BD2149" w:rsidRPr="00CD518F" w:rsidRDefault="00637D0C" w:rsidP="00BD2149">
      <w:pPr>
        <w:tabs>
          <w:tab w:val="left" w:pos="993"/>
        </w:tabs>
        <w:spacing w:line="228" w:lineRule="auto"/>
        <w:jc w:val="center"/>
        <w:rPr>
          <w:b/>
          <w:sz w:val="28"/>
          <w:szCs w:val="28"/>
        </w:rPr>
      </w:pPr>
      <w:r w:rsidRPr="00CD518F">
        <w:rPr>
          <w:b/>
          <w:sz w:val="28"/>
          <w:szCs w:val="28"/>
        </w:rPr>
        <w:lastRenderedPageBreak/>
        <w:t>Примеры тест</w:t>
      </w:r>
      <w:r w:rsidR="00B52592" w:rsidRPr="00CD518F">
        <w:rPr>
          <w:b/>
          <w:sz w:val="28"/>
          <w:szCs w:val="28"/>
        </w:rPr>
        <w:t>овых заданий</w:t>
      </w:r>
    </w:p>
    <w:p w:rsidR="00637D0C" w:rsidRPr="00CD518F" w:rsidRDefault="00B35574" w:rsidP="00BD2149">
      <w:pPr>
        <w:tabs>
          <w:tab w:val="left" w:pos="993"/>
        </w:tabs>
        <w:spacing w:line="228" w:lineRule="auto"/>
        <w:jc w:val="center"/>
        <w:rPr>
          <w:b/>
          <w:sz w:val="28"/>
          <w:szCs w:val="28"/>
        </w:rPr>
      </w:pPr>
      <w:r w:rsidRPr="00CD518F">
        <w:rPr>
          <w:i/>
          <w:sz w:val="28"/>
          <w:szCs w:val="28"/>
        </w:rPr>
        <w:t>(красным цветом указан правильный ответ)</w:t>
      </w:r>
    </w:p>
    <w:p w:rsidR="00621D36" w:rsidRPr="00621D36" w:rsidRDefault="00621D36" w:rsidP="00621D36">
      <w:pPr>
        <w:ind w:left="284" w:hanging="284"/>
      </w:pPr>
      <w:r w:rsidRPr="00621D36">
        <w:t>1. В разных регионах мира широко распространена такая форма верований, основанная на вере в духов и практиках по взаимодействию с ними:</w:t>
      </w:r>
    </w:p>
    <w:p w:rsidR="00621D36" w:rsidRPr="00621D36" w:rsidRDefault="00621D36" w:rsidP="00621D36">
      <w:pPr>
        <w:ind w:firstLine="567"/>
        <w:rPr>
          <w:color w:val="FF0000"/>
        </w:rPr>
      </w:pPr>
      <w:r w:rsidRPr="00621D36">
        <w:rPr>
          <w:color w:val="FF0000"/>
        </w:rPr>
        <w:t>1) шаманизм;</w:t>
      </w:r>
    </w:p>
    <w:p w:rsidR="00621D36" w:rsidRPr="00621D36" w:rsidRDefault="00621D36" w:rsidP="00621D36">
      <w:pPr>
        <w:ind w:firstLine="567"/>
      </w:pPr>
      <w:r w:rsidRPr="00621D36">
        <w:t>2) культы карго;</w:t>
      </w:r>
    </w:p>
    <w:p w:rsidR="00621D36" w:rsidRPr="00621D36" w:rsidRDefault="00621D36" w:rsidP="00621D36">
      <w:pPr>
        <w:ind w:firstLine="567"/>
      </w:pPr>
      <w:r w:rsidRPr="00621D36">
        <w:t xml:space="preserve">3) культы </w:t>
      </w:r>
      <w:proofErr w:type="spellStart"/>
      <w:r w:rsidRPr="00621D36">
        <w:t>вуду</w:t>
      </w:r>
      <w:proofErr w:type="spellEnd"/>
      <w:r w:rsidRPr="00621D36">
        <w:t>;</w:t>
      </w:r>
    </w:p>
    <w:p w:rsidR="00621D36" w:rsidRPr="00621D36" w:rsidRDefault="00621D36" w:rsidP="00621D36">
      <w:pPr>
        <w:ind w:firstLine="567"/>
      </w:pPr>
      <w:r w:rsidRPr="00621D36">
        <w:t>4) язычество.</w:t>
      </w:r>
    </w:p>
    <w:p w:rsidR="00621D36" w:rsidRPr="00621D36" w:rsidRDefault="00621D36" w:rsidP="00621D36">
      <w:r w:rsidRPr="00621D36">
        <w:t>2. Из перечисленных крупнейших народов мира НЕ живут в Южной Азии:</w:t>
      </w:r>
    </w:p>
    <w:p w:rsidR="00621D36" w:rsidRPr="00621D36" w:rsidRDefault="00621D36" w:rsidP="00621D36">
      <w:pPr>
        <w:ind w:firstLine="567"/>
      </w:pPr>
      <w:r w:rsidRPr="00621D36">
        <w:t xml:space="preserve">1) </w:t>
      </w:r>
      <w:proofErr w:type="spellStart"/>
      <w:r w:rsidRPr="00621D36">
        <w:t>бихарцы</w:t>
      </w:r>
      <w:proofErr w:type="spellEnd"/>
      <w:r w:rsidRPr="00621D36">
        <w:t>;</w:t>
      </w:r>
    </w:p>
    <w:p w:rsidR="00621D36" w:rsidRPr="00621D36" w:rsidRDefault="00621D36" w:rsidP="00621D36">
      <w:pPr>
        <w:ind w:firstLine="567"/>
      </w:pPr>
      <w:r w:rsidRPr="00621D36">
        <w:t>2) бенгальцы;</w:t>
      </w:r>
    </w:p>
    <w:p w:rsidR="00621D36" w:rsidRPr="00621D36" w:rsidRDefault="00621D36" w:rsidP="00621D36">
      <w:pPr>
        <w:ind w:firstLine="567"/>
      </w:pPr>
      <w:r w:rsidRPr="00621D36">
        <w:t>3) хиндустанцы;</w:t>
      </w:r>
    </w:p>
    <w:p w:rsidR="00621D36" w:rsidRPr="00621D36" w:rsidRDefault="00621D36" w:rsidP="00621D36">
      <w:pPr>
        <w:ind w:firstLine="567"/>
        <w:rPr>
          <w:color w:val="FF0000"/>
        </w:rPr>
      </w:pPr>
      <w:r w:rsidRPr="00621D36">
        <w:rPr>
          <w:color w:val="FF0000"/>
        </w:rPr>
        <w:t>4) японцы.</w:t>
      </w:r>
    </w:p>
    <w:p w:rsidR="00621D36" w:rsidRPr="00621D36" w:rsidRDefault="00621D36" w:rsidP="00621D36">
      <w:r w:rsidRPr="00621D36">
        <w:t>3. Установите соответствие (дайте ответ в формате 1–а, 2–б и т.д.).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5148"/>
        <w:gridCol w:w="4063"/>
      </w:tblGrid>
      <w:tr w:rsidR="00621D36" w:rsidRPr="00621D36" w:rsidTr="00F42F7C">
        <w:tc>
          <w:tcPr>
            <w:tcW w:w="5148" w:type="dxa"/>
            <w:shd w:val="clear" w:color="auto" w:fill="auto"/>
          </w:tcPr>
          <w:p w:rsidR="00621D36" w:rsidRPr="00621D36" w:rsidRDefault="00621D36" w:rsidP="00F42F7C">
            <w:pPr>
              <w:ind w:left="491" w:hanging="284"/>
            </w:pPr>
            <w:r w:rsidRPr="00621D36">
              <w:t>1. Рыболовы больших рек</w:t>
            </w:r>
          </w:p>
        </w:tc>
        <w:tc>
          <w:tcPr>
            <w:tcW w:w="4063" w:type="dxa"/>
            <w:shd w:val="clear" w:color="auto" w:fill="auto"/>
          </w:tcPr>
          <w:p w:rsidR="00621D36" w:rsidRPr="00621D36" w:rsidRDefault="00621D36" w:rsidP="00F42F7C">
            <w:r w:rsidRPr="00621D36">
              <w:t>а) алтайцы</w:t>
            </w:r>
          </w:p>
        </w:tc>
      </w:tr>
      <w:tr w:rsidR="00621D36" w:rsidRPr="00621D36" w:rsidTr="00F42F7C">
        <w:tc>
          <w:tcPr>
            <w:tcW w:w="5148" w:type="dxa"/>
            <w:shd w:val="clear" w:color="auto" w:fill="auto"/>
          </w:tcPr>
          <w:p w:rsidR="00621D36" w:rsidRPr="00621D36" w:rsidRDefault="00621D36" w:rsidP="00F42F7C">
            <w:pPr>
              <w:ind w:left="491" w:hanging="284"/>
            </w:pPr>
            <w:r w:rsidRPr="00621D36">
              <w:t>2. Оленеводы тундры</w:t>
            </w:r>
          </w:p>
        </w:tc>
        <w:tc>
          <w:tcPr>
            <w:tcW w:w="4063" w:type="dxa"/>
            <w:shd w:val="clear" w:color="auto" w:fill="auto"/>
          </w:tcPr>
          <w:p w:rsidR="00621D36" w:rsidRPr="00621D36" w:rsidRDefault="00621D36" w:rsidP="00F42F7C">
            <w:r w:rsidRPr="00621D36">
              <w:t>б) ханты</w:t>
            </w:r>
          </w:p>
        </w:tc>
      </w:tr>
      <w:tr w:rsidR="00621D36" w:rsidRPr="00621D36" w:rsidTr="00F42F7C">
        <w:tc>
          <w:tcPr>
            <w:tcW w:w="5148" w:type="dxa"/>
            <w:shd w:val="clear" w:color="auto" w:fill="auto"/>
          </w:tcPr>
          <w:p w:rsidR="00621D36" w:rsidRPr="00621D36" w:rsidRDefault="00621D36" w:rsidP="00F42F7C">
            <w:pPr>
              <w:ind w:left="491" w:hanging="284"/>
            </w:pPr>
            <w:r w:rsidRPr="00621D36">
              <w:t>3. Охотники на морского зверя</w:t>
            </w:r>
          </w:p>
        </w:tc>
        <w:tc>
          <w:tcPr>
            <w:tcW w:w="4063" w:type="dxa"/>
            <w:shd w:val="clear" w:color="auto" w:fill="auto"/>
          </w:tcPr>
          <w:p w:rsidR="00621D36" w:rsidRPr="00621D36" w:rsidRDefault="00621D36" w:rsidP="00F42F7C">
            <w:r w:rsidRPr="00621D36">
              <w:t>в) чукчи</w:t>
            </w:r>
          </w:p>
        </w:tc>
      </w:tr>
      <w:tr w:rsidR="00621D36" w:rsidRPr="00621D36" w:rsidTr="00F42F7C">
        <w:tc>
          <w:tcPr>
            <w:tcW w:w="5148" w:type="dxa"/>
            <w:shd w:val="clear" w:color="auto" w:fill="auto"/>
          </w:tcPr>
          <w:p w:rsidR="00621D36" w:rsidRPr="00621D36" w:rsidRDefault="00621D36" w:rsidP="00F42F7C">
            <w:pPr>
              <w:ind w:left="491" w:hanging="284"/>
            </w:pPr>
            <w:r w:rsidRPr="00621D36">
              <w:t>4. Скотоводы и земледельцы Южной и Западной Сибири</w:t>
            </w:r>
          </w:p>
        </w:tc>
        <w:tc>
          <w:tcPr>
            <w:tcW w:w="4063" w:type="dxa"/>
            <w:shd w:val="clear" w:color="auto" w:fill="auto"/>
          </w:tcPr>
          <w:p w:rsidR="00621D36" w:rsidRPr="00621D36" w:rsidRDefault="00621D36" w:rsidP="00F42F7C">
            <w:r w:rsidRPr="00621D36">
              <w:t>г) ненцы</w:t>
            </w:r>
          </w:p>
        </w:tc>
      </w:tr>
    </w:tbl>
    <w:p w:rsidR="00621D36" w:rsidRPr="00621D36" w:rsidRDefault="00621D36" w:rsidP="00621D36">
      <w:pPr>
        <w:tabs>
          <w:tab w:val="left" w:pos="993"/>
        </w:tabs>
        <w:spacing w:line="228" w:lineRule="auto"/>
        <w:ind w:firstLine="567"/>
        <w:jc w:val="both"/>
        <w:rPr>
          <w:i/>
          <w:color w:val="FF0000"/>
        </w:rPr>
      </w:pPr>
      <w:r w:rsidRPr="00621D36">
        <w:rPr>
          <w:i/>
          <w:color w:val="FF0000"/>
        </w:rPr>
        <w:t>Правильный ответ:</w:t>
      </w:r>
      <w:r w:rsidRPr="00621D36">
        <w:rPr>
          <w:color w:val="FF0000"/>
        </w:rPr>
        <w:t xml:space="preserve"> 1–б, 2–г, 3–в, 4–а.</w:t>
      </w:r>
    </w:p>
    <w:p w:rsidR="00621D36" w:rsidRPr="00621D36" w:rsidRDefault="00621D36" w:rsidP="00621D36">
      <w:r w:rsidRPr="00621D36">
        <w:t>4. Соотнесите элементы правого и левого списков (дайте ответ в формате 1–а, 2–б и т.д.).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621D36" w:rsidRPr="00621D36" w:rsidTr="00621D36">
        <w:tc>
          <w:tcPr>
            <w:tcW w:w="2410" w:type="dxa"/>
            <w:shd w:val="clear" w:color="auto" w:fill="auto"/>
          </w:tcPr>
          <w:p w:rsidR="00621D36" w:rsidRPr="00621D36" w:rsidRDefault="00621D36" w:rsidP="00F42F7C">
            <w:r w:rsidRPr="00621D36">
              <w:t>1. Ситуационизм</w:t>
            </w:r>
          </w:p>
        </w:tc>
        <w:tc>
          <w:tcPr>
            <w:tcW w:w="7229" w:type="dxa"/>
            <w:shd w:val="clear" w:color="auto" w:fill="auto"/>
          </w:tcPr>
          <w:p w:rsidR="00621D36" w:rsidRPr="00621D36" w:rsidRDefault="00621D36" w:rsidP="00F42F7C">
            <w:pPr>
              <w:ind w:left="34"/>
            </w:pPr>
            <w:r w:rsidRPr="00621D36">
              <w:t>а) Этнической группе приписываются какие-либо характеристики, которые объявляются общими для нее. Они становятся культурными маркерами, определяющими границы между ней и другими группами.</w:t>
            </w:r>
          </w:p>
        </w:tc>
      </w:tr>
      <w:tr w:rsidR="00621D36" w:rsidRPr="00E06CAA" w:rsidTr="00621D36">
        <w:tc>
          <w:tcPr>
            <w:tcW w:w="2410" w:type="dxa"/>
            <w:shd w:val="clear" w:color="auto" w:fill="auto"/>
          </w:tcPr>
          <w:p w:rsidR="00621D36" w:rsidRPr="00E06CAA" w:rsidRDefault="00621D36" w:rsidP="00F42F7C">
            <w:pPr>
              <w:rPr>
                <w:szCs w:val="22"/>
              </w:rPr>
            </w:pPr>
            <w:r w:rsidRPr="00E06CAA">
              <w:rPr>
                <w:szCs w:val="22"/>
              </w:rPr>
              <w:t xml:space="preserve">2. </w:t>
            </w:r>
            <w:proofErr w:type="spellStart"/>
            <w:r w:rsidRPr="00E06CAA">
              <w:rPr>
                <w:szCs w:val="22"/>
              </w:rPr>
              <w:t>Мобилизационизм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621D36" w:rsidRPr="00E06CAA" w:rsidRDefault="00621D36" w:rsidP="00F42F7C">
            <w:pPr>
              <w:ind w:left="34"/>
              <w:rPr>
                <w:szCs w:val="22"/>
              </w:rPr>
            </w:pPr>
            <w:r w:rsidRPr="00E06CAA">
              <w:rPr>
                <w:szCs w:val="22"/>
              </w:rPr>
              <w:t>б) В основе формирования этничности лежит борьба той иной группы (или ее элиты) за материальные ресурсы. Этнические конструкты становятся, таким образом, политическими инструментами достижения своих целей частью населения.</w:t>
            </w:r>
          </w:p>
        </w:tc>
      </w:tr>
      <w:tr w:rsidR="00621D36" w:rsidRPr="00E06CAA" w:rsidTr="00621D36">
        <w:tc>
          <w:tcPr>
            <w:tcW w:w="2410" w:type="dxa"/>
            <w:shd w:val="clear" w:color="auto" w:fill="auto"/>
          </w:tcPr>
          <w:p w:rsidR="00621D36" w:rsidRPr="00E06CAA" w:rsidRDefault="00621D36" w:rsidP="00F42F7C">
            <w:pPr>
              <w:rPr>
                <w:szCs w:val="22"/>
              </w:rPr>
            </w:pPr>
            <w:r w:rsidRPr="00E06CAA">
              <w:rPr>
                <w:szCs w:val="22"/>
              </w:rPr>
              <w:t>3. Конструктивизм</w:t>
            </w:r>
          </w:p>
        </w:tc>
        <w:tc>
          <w:tcPr>
            <w:tcW w:w="7229" w:type="dxa"/>
            <w:shd w:val="clear" w:color="auto" w:fill="auto"/>
          </w:tcPr>
          <w:p w:rsidR="00621D36" w:rsidRPr="00E06CAA" w:rsidRDefault="00621D36" w:rsidP="00F42F7C">
            <w:pPr>
              <w:ind w:left="34"/>
              <w:rPr>
                <w:szCs w:val="22"/>
              </w:rPr>
            </w:pPr>
            <w:r w:rsidRPr="00E06CAA">
              <w:rPr>
                <w:szCs w:val="22"/>
              </w:rPr>
              <w:t>в) Этнос рассматривается как данность, важно его функционирование в различных условиях, а также то, как существование феномена этничности обеспечивает потребности индивида и групп. Признается, что существование этнической общности есть реальность отношений, а не реальностью набора объективных признаков.</w:t>
            </w:r>
          </w:p>
        </w:tc>
      </w:tr>
      <w:tr w:rsidR="00621D36" w:rsidRPr="00E06CAA" w:rsidTr="00621D36">
        <w:tc>
          <w:tcPr>
            <w:tcW w:w="2410" w:type="dxa"/>
            <w:shd w:val="clear" w:color="auto" w:fill="auto"/>
          </w:tcPr>
          <w:p w:rsidR="00621D36" w:rsidRPr="00E06CAA" w:rsidRDefault="00621D36" w:rsidP="00F42F7C">
            <w:pPr>
              <w:rPr>
                <w:szCs w:val="22"/>
              </w:rPr>
            </w:pPr>
            <w:r w:rsidRPr="00E06CAA">
              <w:rPr>
                <w:szCs w:val="22"/>
              </w:rPr>
              <w:t>4. Инструментализм</w:t>
            </w:r>
          </w:p>
        </w:tc>
        <w:tc>
          <w:tcPr>
            <w:tcW w:w="7229" w:type="dxa"/>
            <w:shd w:val="clear" w:color="auto" w:fill="auto"/>
          </w:tcPr>
          <w:p w:rsidR="00621D36" w:rsidRPr="00E06CAA" w:rsidRDefault="00621D36" w:rsidP="00F42F7C">
            <w:pPr>
              <w:ind w:left="34"/>
              <w:rPr>
                <w:szCs w:val="22"/>
              </w:rPr>
            </w:pPr>
            <w:r w:rsidRPr="00E06CAA">
              <w:rPr>
                <w:szCs w:val="22"/>
              </w:rPr>
              <w:t>г) Этничность, обычно, не является актуальной для индивида, она пребывает в «спящем» состоянии, особенно в рамках индивидуального сознания. Но в критических случаях, как средство достижения интересов группы, она проявляется как разновидность коллективного сознания.</w:t>
            </w:r>
          </w:p>
        </w:tc>
      </w:tr>
    </w:tbl>
    <w:p w:rsidR="00621D36" w:rsidRPr="00E06CAA" w:rsidRDefault="00621D36" w:rsidP="00621D36">
      <w:pPr>
        <w:tabs>
          <w:tab w:val="left" w:pos="993"/>
        </w:tabs>
        <w:spacing w:line="228" w:lineRule="auto"/>
        <w:ind w:firstLine="567"/>
        <w:jc w:val="both"/>
        <w:rPr>
          <w:i/>
          <w:color w:val="FF0000"/>
          <w:szCs w:val="28"/>
        </w:rPr>
      </w:pPr>
      <w:r w:rsidRPr="00E06CAA">
        <w:rPr>
          <w:i/>
          <w:color w:val="FF0000"/>
          <w:szCs w:val="28"/>
        </w:rPr>
        <w:t>Правильный ответ:</w:t>
      </w:r>
      <w:r w:rsidRPr="00E06CAA">
        <w:rPr>
          <w:color w:val="FF0000"/>
          <w:szCs w:val="28"/>
        </w:rPr>
        <w:t xml:space="preserve"> 1–в, 2–г, 3–а, 4–б.</w:t>
      </w:r>
    </w:p>
    <w:p w:rsidR="00621D36" w:rsidRPr="00E06CAA" w:rsidRDefault="00621D36" w:rsidP="00621D36">
      <w:pPr>
        <w:tabs>
          <w:tab w:val="left" w:pos="993"/>
        </w:tabs>
        <w:spacing w:line="228" w:lineRule="auto"/>
        <w:ind w:firstLine="567"/>
        <w:jc w:val="both"/>
        <w:rPr>
          <w:szCs w:val="28"/>
        </w:rPr>
      </w:pPr>
    </w:p>
    <w:p w:rsidR="00621D36" w:rsidRPr="00621D36" w:rsidRDefault="00621D36" w:rsidP="00621D36">
      <w:pPr>
        <w:rPr>
          <w:szCs w:val="28"/>
        </w:rPr>
      </w:pPr>
      <w:r w:rsidRPr="00621D36">
        <w:rPr>
          <w:szCs w:val="28"/>
        </w:rPr>
        <w:t>5. Проанализировав карту, установите соответствие между номером на карте и названием народа, который здесь проживает (дайте ответ в формате 1–а, 2–б и т.д.).</w:t>
      </w:r>
    </w:p>
    <w:p w:rsidR="00621D36" w:rsidRPr="00E06CAA" w:rsidRDefault="00621D36" w:rsidP="00621D3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53340</wp:posOffset>
            </wp:positionV>
            <wp:extent cx="4380865" cy="3746500"/>
            <wp:effectExtent l="19050" t="0" r="635" b="0"/>
            <wp:wrapSquare wrapText="bothSides"/>
            <wp:docPr id="2" name="Рисунок 3" descr="вр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ре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D36" w:rsidRPr="00621D36" w:rsidRDefault="00621D36" w:rsidP="00621D36">
      <w:pPr>
        <w:rPr>
          <w:szCs w:val="28"/>
        </w:rPr>
      </w:pPr>
      <w:r w:rsidRPr="00621D36">
        <w:rPr>
          <w:szCs w:val="28"/>
        </w:rPr>
        <w:t>1. 38</w:t>
      </w:r>
      <w:r w:rsidRPr="00621D36">
        <w:rPr>
          <w:szCs w:val="28"/>
        </w:rPr>
        <w:tab/>
        <w:t xml:space="preserve">  а) марийцы</w:t>
      </w:r>
    </w:p>
    <w:p w:rsidR="00621D36" w:rsidRPr="00621D36" w:rsidRDefault="00621D36" w:rsidP="00621D36">
      <w:pPr>
        <w:rPr>
          <w:szCs w:val="28"/>
        </w:rPr>
      </w:pPr>
      <w:r w:rsidRPr="00621D36">
        <w:rPr>
          <w:szCs w:val="28"/>
        </w:rPr>
        <w:t>2. 41</w:t>
      </w:r>
      <w:r w:rsidRPr="00621D36">
        <w:rPr>
          <w:szCs w:val="28"/>
        </w:rPr>
        <w:tab/>
        <w:t xml:space="preserve">  б) манси</w:t>
      </w:r>
    </w:p>
    <w:p w:rsidR="00621D36" w:rsidRPr="00621D36" w:rsidRDefault="00621D36" w:rsidP="00621D36">
      <w:pPr>
        <w:rPr>
          <w:szCs w:val="28"/>
        </w:rPr>
      </w:pPr>
      <w:r w:rsidRPr="00621D36">
        <w:rPr>
          <w:szCs w:val="28"/>
        </w:rPr>
        <w:t>3. 44</w:t>
      </w:r>
      <w:r w:rsidRPr="00621D36">
        <w:rPr>
          <w:szCs w:val="28"/>
        </w:rPr>
        <w:tab/>
        <w:t xml:space="preserve">  в) татары</w:t>
      </w:r>
    </w:p>
    <w:p w:rsidR="00621D36" w:rsidRPr="00621D36" w:rsidRDefault="00621D36" w:rsidP="00621D36">
      <w:r w:rsidRPr="00621D36">
        <w:t>4. 50</w:t>
      </w:r>
      <w:r w:rsidRPr="00621D36">
        <w:tab/>
        <w:t xml:space="preserve">  г) коми</w:t>
      </w:r>
    </w:p>
    <w:p w:rsidR="00621D36" w:rsidRPr="00621D36" w:rsidRDefault="00621D36" w:rsidP="00621D36"/>
    <w:p w:rsidR="00621D36" w:rsidRPr="00621D36" w:rsidRDefault="00621D36" w:rsidP="00621D36">
      <w:pPr>
        <w:tabs>
          <w:tab w:val="left" w:pos="993"/>
        </w:tabs>
        <w:spacing w:line="228" w:lineRule="auto"/>
        <w:jc w:val="both"/>
        <w:rPr>
          <w:i/>
          <w:color w:val="FF0000"/>
        </w:rPr>
      </w:pPr>
      <w:r w:rsidRPr="00621D36">
        <w:rPr>
          <w:i/>
          <w:color w:val="FF0000"/>
        </w:rPr>
        <w:t>Правильный ответ: 1–г, 2–а, 3–б, 4–в.</w:t>
      </w:r>
    </w:p>
    <w:p w:rsidR="00621D36" w:rsidRPr="00621D36" w:rsidRDefault="00621D36" w:rsidP="00621D36">
      <w:pPr>
        <w:pStyle w:val="ConsPlusNormal"/>
        <w:spacing w:line="360" w:lineRule="auto"/>
        <w:ind w:firstLine="720"/>
        <w:jc w:val="both"/>
      </w:pPr>
    </w:p>
    <w:p w:rsidR="00621D36" w:rsidRPr="00621D36" w:rsidRDefault="00621D36" w:rsidP="00621D36">
      <w:pPr>
        <w:pStyle w:val="ConsPlusNormal"/>
        <w:spacing w:line="360" w:lineRule="auto"/>
        <w:ind w:firstLine="720"/>
        <w:jc w:val="both"/>
      </w:pPr>
    </w:p>
    <w:p w:rsidR="00621D36" w:rsidRPr="00621D36" w:rsidRDefault="00621D36" w:rsidP="00621D36">
      <w:pPr>
        <w:pStyle w:val="ConsPlusNormal"/>
        <w:spacing w:line="360" w:lineRule="auto"/>
        <w:ind w:firstLine="720"/>
        <w:jc w:val="both"/>
      </w:pPr>
    </w:p>
    <w:p w:rsidR="00621D36" w:rsidRPr="00E06CAA" w:rsidRDefault="00621D36" w:rsidP="00621D36">
      <w:pPr>
        <w:pStyle w:val="ConsPlusNormal"/>
        <w:spacing w:line="360" w:lineRule="auto"/>
        <w:ind w:firstLine="720"/>
        <w:jc w:val="both"/>
      </w:pPr>
    </w:p>
    <w:p w:rsidR="00621D36" w:rsidRPr="00E06CAA" w:rsidRDefault="00621D36" w:rsidP="00621D36">
      <w:pPr>
        <w:pStyle w:val="ConsPlusNormal"/>
        <w:spacing w:line="360" w:lineRule="auto"/>
        <w:ind w:firstLine="720"/>
        <w:jc w:val="both"/>
      </w:pPr>
    </w:p>
    <w:p w:rsidR="006139C9" w:rsidRPr="00CD518F" w:rsidRDefault="006139C9" w:rsidP="00621D36">
      <w:pPr>
        <w:ind w:left="284" w:hanging="284"/>
        <w:rPr>
          <w:i/>
          <w:color w:val="FF0000"/>
          <w:sz w:val="28"/>
          <w:szCs w:val="28"/>
        </w:rPr>
      </w:pPr>
    </w:p>
    <w:sectPr w:rsidR="006139C9" w:rsidRPr="00CD518F" w:rsidSect="00621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0B" w:rsidRDefault="0067610B" w:rsidP="00B52592">
      <w:r>
        <w:separator/>
      </w:r>
    </w:p>
  </w:endnote>
  <w:endnote w:type="continuationSeparator" w:id="0">
    <w:p w:rsidR="0067610B" w:rsidRDefault="0067610B" w:rsidP="00B5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07" w:rsidRDefault="003462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7416"/>
      <w:docPartObj>
        <w:docPartGallery w:val="Page Numbers (Bottom of Page)"/>
        <w:docPartUnique/>
      </w:docPartObj>
    </w:sdtPr>
    <w:sdtEndPr/>
    <w:sdtContent>
      <w:p w:rsidR="00346207" w:rsidRDefault="006174D0">
        <w:pPr>
          <w:pStyle w:val="ab"/>
          <w:jc w:val="center"/>
        </w:pPr>
        <w:r>
          <w:fldChar w:fldCharType="begin"/>
        </w:r>
        <w:r w:rsidR="00512B7E">
          <w:instrText xml:space="preserve"> PAGE   \* MERGEFORMAT </w:instrText>
        </w:r>
        <w:r>
          <w:fldChar w:fldCharType="separate"/>
        </w:r>
        <w:r w:rsidR="00051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6207" w:rsidRDefault="003462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07" w:rsidRDefault="003462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0B" w:rsidRDefault="0067610B" w:rsidP="00B52592">
      <w:r>
        <w:separator/>
      </w:r>
    </w:p>
  </w:footnote>
  <w:footnote w:type="continuationSeparator" w:id="0">
    <w:p w:rsidR="0067610B" w:rsidRDefault="0067610B" w:rsidP="00B5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07" w:rsidRDefault="003462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07" w:rsidRDefault="003462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07" w:rsidRDefault="003462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F25"/>
    <w:multiLevelType w:val="hybridMultilevel"/>
    <w:tmpl w:val="154E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C2EAB"/>
    <w:multiLevelType w:val="hybridMultilevel"/>
    <w:tmpl w:val="3FC4BE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09A0D14"/>
    <w:multiLevelType w:val="hybridMultilevel"/>
    <w:tmpl w:val="EAA2D0E4"/>
    <w:lvl w:ilvl="0" w:tplc="F572A1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A23CF"/>
    <w:multiLevelType w:val="hybridMultilevel"/>
    <w:tmpl w:val="D1C8805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5A59B5"/>
    <w:multiLevelType w:val="hybridMultilevel"/>
    <w:tmpl w:val="5828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24034"/>
    <w:multiLevelType w:val="hybridMultilevel"/>
    <w:tmpl w:val="771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121CC"/>
    <w:multiLevelType w:val="hybridMultilevel"/>
    <w:tmpl w:val="875EB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97"/>
    <w:rsid w:val="00021508"/>
    <w:rsid w:val="00050A40"/>
    <w:rsid w:val="000518C4"/>
    <w:rsid w:val="000C15AD"/>
    <w:rsid w:val="000E6CFB"/>
    <w:rsid w:val="000F3A6C"/>
    <w:rsid w:val="00114A99"/>
    <w:rsid w:val="00185E28"/>
    <w:rsid w:val="001925A5"/>
    <w:rsid w:val="001C55D6"/>
    <w:rsid w:val="002939FC"/>
    <w:rsid w:val="002A1AF6"/>
    <w:rsid w:val="002C2CF6"/>
    <w:rsid w:val="003230D8"/>
    <w:rsid w:val="003246B7"/>
    <w:rsid w:val="00346207"/>
    <w:rsid w:val="003973CD"/>
    <w:rsid w:val="003D1C14"/>
    <w:rsid w:val="00445FDC"/>
    <w:rsid w:val="00503670"/>
    <w:rsid w:val="00512B7E"/>
    <w:rsid w:val="00520DF4"/>
    <w:rsid w:val="00563D39"/>
    <w:rsid w:val="005720A9"/>
    <w:rsid w:val="006139C9"/>
    <w:rsid w:val="006174D0"/>
    <w:rsid w:val="00621D36"/>
    <w:rsid w:val="00637D0C"/>
    <w:rsid w:val="0067610B"/>
    <w:rsid w:val="006D06D9"/>
    <w:rsid w:val="00786289"/>
    <w:rsid w:val="00820D5E"/>
    <w:rsid w:val="00871758"/>
    <w:rsid w:val="008B3512"/>
    <w:rsid w:val="008E3F2D"/>
    <w:rsid w:val="00905669"/>
    <w:rsid w:val="00A31EC8"/>
    <w:rsid w:val="00A32CA9"/>
    <w:rsid w:val="00AA3006"/>
    <w:rsid w:val="00AB7E4C"/>
    <w:rsid w:val="00AF5D58"/>
    <w:rsid w:val="00B27497"/>
    <w:rsid w:val="00B35574"/>
    <w:rsid w:val="00B52592"/>
    <w:rsid w:val="00BA6F44"/>
    <w:rsid w:val="00BD2149"/>
    <w:rsid w:val="00BF1E00"/>
    <w:rsid w:val="00BF5C28"/>
    <w:rsid w:val="00C04A3F"/>
    <w:rsid w:val="00C7745A"/>
    <w:rsid w:val="00C9343A"/>
    <w:rsid w:val="00CD518F"/>
    <w:rsid w:val="00CE1AA2"/>
    <w:rsid w:val="00D22EB9"/>
    <w:rsid w:val="00D70509"/>
    <w:rsid w:val="00D846F7"/>
    <w:rsid w:val="00E66191"/>
    <w:rsid w:val="00E74283"/>
    <w:rsid w:val="00EA08C7"/>
    <w:rsid w:val="00EB59FE"/>
    <w:rsid w:val="00EF5B26"/>
    <w:rsid w:val="00F0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637D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B5259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52592"/>
  </w:style>
  <w:style w:type="character" w:styleId="a7">
    <w:name w:val="footnote reference"/>
    <w:semiHidden/>
    <w:unhideWhenUsed/>
    <w:rsid w:val="00B52592"/>
    <w:rPr>
      <w:vertAlign w:val="superscript"/>
    </w:rPr>
  </w:style>
  <w:style w:type="paragraph" w:customStyle="1" w:styleId="a8">
    <w:name w:val="дата"/>
    <w:basedOn w:val="a"/>
    <w:rsid w:val="00114A99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styleId="a9">
    <w:name w:val="header"/>
    <w:basedOn w:val="a"/>
    <w:link w:val="aa"/>
    <w:semiHidden/>
    <w:unhideWhenUsed/>
    <w:rsid w:val="003462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4620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62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207"/>
    <w:rPr>
      <w:sz w:val="24"/>
      <w:szCs w:val="24"/>
    </w:rPr>
  </w:style>
  <w:style w:type="paragraph" w:customStyle="1" w:styleId="ConsPlusNormal">
    <w:name w:val="ConsPlusNormal"/>
    <w:rsid w:val="00621D3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637D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B5259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52592"/>
  </w:style>
  <w:style w:type="character" w:styleId="a7">
    <w:name w:val="footnote reference"/>
    <w:semiHidden/>
    <w:unhideWhenUsed/>
    <w:rsid w:val="00B52592"/>
    <w:rPr>
      <w:vertAlign w:val="superscript"/>
    </w:rPr>
  </w:style>
  <w:style w:type="paragraph" w:customStyle="1" w:styleId="a8">
    <w:name w:val="дата"/>
    <w:basedOn w:val="a"/>
    <w:rsid w:val="00114A99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styleId="a9">
    <w:name w:val="header"/>
    <w:basedOn w:val="a"/>
    <w:link w:val="aa"/>
    <w:semiHidden/>
    <w:unhideWhenUsed/>
    <w:rsid w:val="003462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4620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62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207"/>
    <w:rPr>
      <w:sz w:val="24"/>
      <w:szCs w:val="24"/>
    </w:rPr>
  </w:style>
  <w:style w:type="paragraph" w:customStyle="1" w:styleId="ConsPlusNormal">
    <w:name w:val="ConsPlusNormal"/>
    <w:rsid w:val="00621D3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892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405</dc:creator>
  <cp:lastModifiedBy>abit2018</cp:lastModifiedBy>
  <cp:revision>3</cp:revision>
  <cp:lastPrinted>2018-09-27T07:46:00Z</cp:lastPrinted>
  <dcterms:created xsi:type="dcterms:W3CDTF">2020-10-12T04:54:00Z</dcterms:created>
  <dcterms:modified xsi:type="dcterms:W3CDTF">2020-10-12T04:57:00Z</dcterms:modified>
</cp:coreProperties>
</file>