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D5" w:rsidRDefault="000C0BD5" w:rsidP="000C0BD5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0C0BD5" w:rsidRPr="00172E3B" w:rsidRDefault="000C0BD5" w:rsidP="000C0BD5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172E3B">
        <w:rPr>
          <w:sz w:val="28"/>
          <w:szCs w:val="28"/>
        </w:rPr>
        <w:t>едеральное государственное бюджетное образовательное учреждение</w:t>
      </w:r>
    </w:p>
    <w:p w:rsidR="000C0BD5" w:rsidRPr="00172E3B" w:rsidRDefault="000C0BD5" w:rsidP="000C0BD5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высшего образования</w:t>
      </w:r>
    </w:p>
    <w:p w:rsidR="000C0BD5" w:rsidRPr="00172E3B" w:rsidRDefault="000C0BD5" w:rsidP="000C0BD5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«Омский государственный университет им. Ф.М. Достоевского»</w:t>
      </w:r>
    </w:p>
    <w:p w:rsidR="000C0BD5" w:rsidRDefault="000C0BD5" w:rsidP="000C0BD5">
      <w:pPr>
        <w:jc w:val="center"/>
        <w:rPr>
          <w:b/>
        </w:rPr>
      </w:pPr>
    </w:p>
    <w:p w:rsidR="000C0BD5" w:rsidRPr="004673C3" w:rsidRDefault="000C0BD5" w:rsidP="000C0BD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Социально-гуманитарный ф</w:t>
      </w:r>
      <w:r w:rsidRPr="004673C3">
        <w:rPr>
          <w:sz w:val="28"/>
          <w:szCs w:val="28"/>
        </w:rPr>
        <w:t>акультет</w:t>
      </w:r>
    </w:p>
    <w:p w:rsidR="000C0BD5" w:rsidRDefault="000C0BD5" w:rsidP="000C0BD5">
      <w:pPr>
        <w:jc w:val="center"/>
        <w:rPr>
          <w:b/>
        </w:rPr>
      </w:pPr>
    </w:p>
    <w:p w:rsidR="000C0BD5" w:rsidRDefault="000C0BD5" w:rsidP="000C0BD5">
      <w:pPr>
        <w:jc w:val="center"/>
        <w:rPr>
          <w:b/>
        </w:rPr>
      </w:pPr>
    </w:p>
    <w:p w:rsidR="000C0BD5" w:rsidRDefault="000C0BD5" w:rsidP="000C0BD5">
      <w:pPr>
        <w:jc w:val="center"/>
        <w:rPr>
          <w:b/>
        </w:rPr>
      </w:pPr>
    </w:p>
    <w:p w:rsidR="000C0BD5" w:rsidRPr="005D0750" w:rsidRDefault="000C0BD5" w:rsidP="000C0BD5">
      <w:pPr>
        <w:jc w:val="center"/>
        <w:rPr>
          <w:b/>
        </w:rPr>
      </w:pPr>
    </w:p>
    <w:p w:rsidR="000C0BD5" w:rsidRPr="005D0750" w:rsidRDefault="000C0BD5" w:rsidP="000C0BD5">
      <w:pPr>
        <w:jc w:val="center"/>
        <w:rPr>
          <w:b/>
        </w:rPr>
      </w:pPr>
      <w:r w:rsidRPr="005D0750">
        <w:rPr>
          <w:b/>
        </w:rPr>
        <w:t xml:space="preserve">  </w:t>
      </w:r>
    </w:p>
    <w:p w:rsidR="000C0BD5" w:rsidRPr="000C0BD5" w:rsidRDefault="000C0BD5" w:rsidP="000C0BD5">
      <w:pPr>
        <w:spacing w:line="360" w:lineRule="auto"/>
        <w:ind w:left="5245" w:hanging="142"/>
        <w:rPr>
          <w:szCs w:val="28"/>
        </w:rPr>
      </w:pPr>
      <w:r w:rsidRPr="000C0BD5">
        <w:rPr>
          <w:szCs w:val="28"/>
        </w:rPr>
        <w:t>«Утверждаю»</w:t>
      </w:r>
    </w:p>
    <w:p w:rsidR="000C0BD5" w:rsidRPr="000C0BD5" w:rsidRDefault="000C0BD5" w:rsidP="000C0BD5">
      <w:pPr>
        <w:spacing w:line="360" w:lineRule="auto"/>
        <w:ind w:left="5245" w:hanging="142"/>
        <w:rPr>
          <w:szCs w:val="28"/>
        </w:rPr>
      </w:pPr>
      <w:r w:rsidRPr="000C0BD5">
        <w:rPr>
          <w:szCs w:val="28"/>
        </w:rPr>
        <w:t>Проректор по учебной работе,</w:t>
      </w:r>
    </w:p>
    <w:p w:rsidR="000C0BD5" w:rsidRPr="000C0BD5" w:rsidRDefault="000C0BD5" w:rsidP="000C0BD5">
      <w:pPr>
        <w:spacing w:line="360" w:lineRule="auto"/>
        <w:ind w:left="5245" w:hanging="142"/>
        <w:rPr>
          <w:szCs w:val="28"/>
        </w:rPr>
      </w:pPr>
      <w:r w:rsidRPr="000C0BD5">
        <w:rPr>
          <w:szCs w:val="28"/>
        </w:rPr>
        <w:t>_______________ Т. Б. Смирнова</w:t>
      </w:r>
    </w:p>
    <w:p w:rsidR="000C0BD5" w:rsidRPr="000C0BD5" w:rsidRDefault="000C0BD5" w:rsidP="000C0BD5">
      <w:pPr>
        <w:spacing w:line="360" w:lineRule="auto"/>
        <w:ind w:left="5245" w:hanging="142"/>
        <w:rPr>
          <w:szCs w:val="28"/>
        </w:rPr>
      </w:pPr>
      <w:r w:rsidRPr="000C0BD5">
        <w:rPr>
          <w:szCs w:val="28"/>
        </w:rPr>
        <w:t>«_____» ______________ 2017 г.</w:t>
      </w:r>
    </w:p>
    <w:p w:rsidR="00C25A03" w:rsidRDefault="00C25A03" w:rsidP="00C25A03">
      <w:pPr>
        <w:pStyle w:val="a6"/>
        <w:tabs>
          <w:tab w:val="left" w:pos="708"/>
        </w:tabs>
        <w:spacing w:line="360" w:lineRule="auto"/>
        <w:rPr>
          <w:b w:val="0"/>
          <w:bCs w:val="0"/>
          <w:sz w:val="28"/>
          <w:szCs w:val="28"/>
        </w:rPr>
      </w:pPr>
    </w:p>
    <w:p w:rsidR="00773E3C" w:rsidRPr="003F4A05" w:rsidRDefault="00C25A03" w:rsidP="003F4A05">
      <w:pPr>
        <w:pStyle w:val="a6"/>
        <w:tabs>
          <w:tab w:val="left" w:pos="708"/>
        </w:tabs>
        <w:spacing w:line="360" w:lineRule="auto"/>
        <w:jc w:val="center"/>
        <w:rPr>
          <w:sz w:val="32"/>
          <w:szCs w:val="32"/>
        </w:rPr>
      </w:pPr>
      <w:r w:rsidRPr="003F4A05">
        <w:rPr>
          <w:sz w:val="32"/>
          <w:szCs w:val="32"/>
        </w:rPr>
        <w:t>Программа вступительного испытания</w:t>
      </w:r>
    </w:p>
    <w:p w:rsidR="00773E3C" w:rsidRPr="003F4A05" w:rsidRDefault="00773E3C" w:rsidP="003F4A05">
      <w:pPr>
        <w:pStyle w:val="a6"/>
        <w:tabs>
          <w:tab w:val="left" w:pos="708"/>
        </w:tabs>
        <w:spacing w:line="360" w:lineRule="auto"/>
        <w:jc w:val="center"/>
        <w:rPr>
          <w:sz w:val="32"/>
          <w:szCs w:val="32"/>
        </w:rPr>
      </w:pPr>
      <w:r w:rsidRPr="003F4A05">
        <w:rPr>
          <w:sz w:val="32"/>
          <w:szCs w:val="32"/>
        </w:rPr>
        <w:t>«</w:t>
      </w:r>
      <w:r w:rsidR="006A1531" w:rsidRPr="003F4A05">
        <w:rPr>
          <w:sz w:val="32"/>
          <w:szCs w:val="32"/>
        </w:rPr>
        <w:t>Социальная работа</w:t>
      </w:r>
      <w:r w:rsidRPr="003F4A05">
        <w:rPr>
          <w:sz w:val="32"/>
          <w:szCs w:val="32"/>
        </w:rPr>
        <w:t>»</w:t>
      </w:r>
    </w:p>
    <w:p w:rsidR="00C25A03" w:rsidRPr="003F4A05" w:rsidRDefault="00C25A03" w:rsidP="003F4A05">
      <w:pPr>
        <w:pStyle w:val="a6"/>
        <w:tabs>
          <w:tab w:val="left" w:pos="708"/>
        </w:tabs>
        <w:spacing w:line="360" w:lineRule="auto"/>
        <w:jc w:val="center"/>
        <w:rPr>
          <w:sz w:val="32"/>
          <w:szCs w:val="32"/>
        </w:rPr>
      </w:pPr>
      <w:r w:rsidRPr="003F4A05">
        <w:rPr>
          <w:sz w:val="32"/>
          <w:szCs w:val="32"/>
        </w:rPr>
        <w:t>по направлению подготовки магистров</w:t>
      </w:r>
    </w:p>
    <w:p w:rsidR="00C25A03" w:rsidRPr="003F4A05" w:rsidRDefault="00C25A03" w:rsidP="003F4A05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C25A03" w:rsidRPr="003F4A05" w:rsidRDefault="00C25A03" w:rsidP="003F4A05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EB50A1" w:rsidRPr="003F4A05" w:rsidRDefault="00EB50A1" w:rsidP="003F4A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4A05">
        <w:rPr>
          <w:b/>
          <w:bCs/>
          <w:sz w:val="28"/>
          <w:szCs w:val="28"/>
        </w:rPr>
        <w:t>Направление подготовки:</w:t>
      </w:r>
      <w:r w:rsidR="003F4A05" w:rsidRPr="003F4A05">
        <w:rPr>
          <w:b/>
          <w:bCs/>
          <w:sz w:val="28"/>
          <w:szCs w:val="28"/>
        </w:rPr>
        <w:t xml:space="preserve"> </w:t>
      </w:r>
      <w:r w:rsidRPr="003F4A05">
        <w:rPr>
          <w:b/>
          <w:bCs/>
          <w:sz w:val="28"/>
          <w:szCs w:val="28"/>
        </w:rPr>
        <w:t>39.04.02. СОЦИАЛЬНАЯ РАБОТА</w:t>
      </w:r>
    </w:p>
    <w:p w:rsidR="00C25A03" w:rsidRPr="003F4A05" w:rsidRDefault="003F4A05" w:rsidP="003F4A05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  <w:r w:rsidRPr="003F4A05">
        <w:rPr>
          <w:b w:val="0"/>
          <w:bCs w:val="0"/>
          <w:sz w:val="28"/>
          <w:szCs w:val="28"/>
        </w:rPr>
        <w:t>Магистратура</w:t>
      </w:r>
    </w:p>
    <w:p w:rsidR="00C25A03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C25A03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C25A03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C25A03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3F4A05" w:rsidRDefault="003F4A05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3F4A05" w:rsidRDefault="003F4A05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3F4A05" w:rsidRDefault="003F4A05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3F4A05" w:rsidRDefault="003F4A05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3F4A05" w:rsidRDefault="003F4A05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C25A03" w:rsidRPr="00A078E8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bCs w:val="0"/>
          <w:sz w:val="28"/>
          <w:szCs w:val="28"/>
        </w:rPr>
      </w:pPr>
    </w:p>
    <w:p w:rsidR="00C25A03" w:rsidRDefault="00C25A03" w:rsidP="003F4A05">
      <w:pPr>
        <w:pStyle w:val="a6"/>
        <w:tabs>
          <w:tab w:val="left" w:pos="708"/>
        </w:tabs>
        <w:spacing w:line="360" w:lineRule="auto"/>
        <w:jc w:val="center"/>
        <w:rPr>
          <w:b w:val="0"/>
        </w:rPr>
      </w:pPr>
      <w:r w:rsidRPr="00A078E8">
        <w:rPr>
          <w:bCs w:val="0"/>
          <w:sz w:val="28"/>
          <w:szCs w:val="28"/>
        </w:rPr>
        <w:t>Омск –</w:t>
      </w:r>
      <w:r>
        <w:rPr>
          <w:bCs w:val="0"/>
          <w:sz w:val="28"/>
          <w:szCs w:val="28"/>
        </w:rPr>
        <w:t xml:space="preserve"> 201</w:t>
      </w:r>
      <w:r w:rsidR="00FD7EE5">
        <w:rPr>
          <w:bCs w:val="0"/>
          <w:sz w:val="28"/>
          <w:szCs w:val="28"/>
        </w:rPr>
        <w:t>7</w:t>
      </w:r>
    </w:p>
    <w:p w:rsidR="003F4A05" w:rsidRPr="003F4A05" w:rsidRDefault="006A1531" w:rsidP="003F4A05">
      <w:pPr>
        <w:pStyle w:val="a6"/>
        <w:tabs>
          <w:tab w:val="clear" w:pos="1134"/>
          <w:tab w:val="clear" w:pos="3402"/>
          <w:tab w:val="clear" w:pos="5103"/>
        </w:tabs>
        <w:spacing w:before="360"/>
        <w:rPr>
          <w:b w:val="0"/>
          <w:bCs w:val="0"/>
        </w:rPr>
      </w:pPr>
      <w:r>
        <w:rPr>
          <w:bCs w:val="0"/>
        </w:rPr>
        <w:br w:type="page"/>
      </w:r>
      <w:r w:rsidR="003F4A05" w:rsidRPr="003F4A05">
        <w:rPr>
          <w:b w:val="0"/>
          <w:bCs w:val="0"/>
        </w:rPr>
        <w:lastRenderedPageBreak/>
        <w:t>Программа  вступительного испытания  «</w:t>
      </w:r>
      <w:r w:rsidR="003F4A05" w:rsidRPr="003F4A05">
        <w:rPr>
          <w:b w:val="0"/>
        </w:rPr>
        <w:t>Социальная работа</w:t>
      </w:r>
      <w:r w:rsidR="003F4A05" w:rsidRPr="003F4A05">
        <w:rPr>
          <w:b w:val="0"/>
          <w:bCs w:val="0"/>
        </w:rPr>
        <w:t>»</w:t>
      </w:r>
    </w:p>
    <w:p w:rsidR="003F4A05" w:rsidRPr="005D24AD" w:rsidRDefault="003F4A05" w:rsidP="003F4A05">
      <w:pPr>
        <w:pStyle w:val="a6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3F4A05" w:rsidRPr="005D24AD" w:rsidRDefault="003F4A05" w:rsidP="003F4A05">
      <w:pPr>
        <w:spacing w:line="360" w:lineRule="auto"/>
      </w:pPr>
      <w:r w:rsidRPr="005D24AD">
        <w:rPr>
          <w:bCs/>
        </w:rPr>
        <w:t>Разработана:</w:t>
      </w:r>
    </w:p>
    <w:p w:rsidR="003F4A05" w:rsidRPr="005D24AD" w:rsidRDefault="003F4A05" w:rsidP="003F4A05">
      <w:pPr>
        <w:jc w:val="both"/>
      </w:pPr>
      <w:r>
        <w:t>к</w:t>
      </w:r>
      <w:proofErr w:type="gramStart"/>
      <w:r>
        <w:t>.п</w:t>
      </w:r>
      <w:proofErr w:type="gramEnd"/>
      <w:r>
        <w:t>сихол.н., доцентом</w:t>
      </w:r>
      <w:r w:rsidRPr="005D24AD">
        <w:t xml:space="preserve">  </w:t>
      </w:r>
      <w:r>
        <w:t xml:space="preserve">                </w:t>
      </w:r>
      <w:r w:rsidRPr="005D24AD">
        <w:t xml:space="preserve">   _______________  </w:t>
      </w:r>
      <w:r>
        <w:t xml:space="preserve">               Е.С. Асмаковец</w:t>
      </w:r>
    </w:p>
    <w:p w:rsidR="003F4A05" w:rsidRPr="005D24AD" w:rsidRDefault="003F4A05" w:rsidP="003F4A05">
      <w:pPr>
        <w:tabs>
          <w:tab w:val="left" w:pos="6225"/>
        </w:tabs>
        <w:rPr>
          <w:sz w:val="16"/>
          <w:szCs w:val="16"/>
        </w:rPr>
      </w:pPr>
      <w:r w:rsidRPr="005D24AD">
        <w:rPr>
          <w:sz w:val="16"/>
          <w:szCs w:val="16"/>
        </w:rPr>
        <w:t xml:space="preserve"> (должность, ученая степень и ученое звание)                                    (подпись)      </w:t>
      </w:r>
      <w:r w:rsidRPr="005D24AD">
        <w:rPr>
          <w:sz w:val="16"/>
          <w:szCs w:val="16"/>
        </w:rPr>
        <w:tab/>
        <w:t xml:space="preserve"> </w:t>
      </w:r>
      <w:proofErr w:type="gramStart"/>
      <w:r w:rsidRPr="005D24AD">
        <w:rPr>
          <w:sz w:val="16"/>
          <w:szCs w:val="16"/>
        </w:rPr>
        <w:t xml:space="preserve">( </w:t>
      </w:r>
      <w:proofErr w:type="gramEnd"/>
      <w:r w:rsidRPr="005D24AD">
        <w:rPr>
          <w:sz w:val="16"/>
          <w:szCs w:val="16"/>
        </w:rPr>
        <w:t>инициалы, фамилия разработчика)</w:t>
      </w:r>
    </w:p>
    <w:p w:rsidR="003F4A05" w:rsidRPr="005D24AD" w:rsidRDefault="003F4A05" w:rsidP="003F4A05">
      <w:pPr>
        <w:pStyle w:val="a6"/>
        <w:tabs>
          <w:tab w:val="clear" w:pos="1134"/>
          <w:tab w:val="clear" w:pos="3402"/>
          <w:tab w:val="clear" w:pos="5103"/>
        </w:tabs>
        <w:spacing w:before="120"/>
        <w:rPr>
          <w:b w:val="0"/>
          <w:bCs w:val="0"/>
        </w:rPr>
      </w:pPr>
    </w:p>
    <w:p w:rsidR="003F4A05" w:rsidRDefault="003F4A05" w:rsidP="003F4A05">
      <w:pPr>
        <w:pStyle w:val="a6"/>
        <w:tabs>
          <w:tab w:val="clear" w:pos="1134"/>
          <w:tab w:val="clear" w:pos="3402"/>
          <w:tab w:val="clear" w:pos="5103"/>
        </w:tabs>
        <w:spacing w:before="120"/>
        <w:jc w:val="both"/>
        <w:rPr>
          <w:b w:val="0"/>
          <w:bCs w:val="0"/>
        </w:rPr>
      </w:pPr>
      <w:r w:rsidRPr="005D24AD">
        <w:rPr>
          <w:b w:val="0"/>
          <w:bCs w:val="0"/>
        </w:rPr>
        <w:t xml:space="preserve">Программа рассмотрена </w:t>
      </w:r>
      <w:r>
        <w:rPr>
          <w:b w:val="0"/>
          <w:bCs w:val="0"/>
        </w:rPr>
        <w:t xml:space="preserve">и одобрена </w:t>
      </w:r>
      <w:r w:rsidRPr="005D24AD">
        <w:rPr>
          <w:b w:val="0"/>
          <w:bCs w:val="0"/>
        </w:rPr>
        <w:t xml:space="preserve">на заседании </w:t>
      </w:r>
      <w:r>
        <w:rPr>
          <w:b w:val="0"/>
          <w:bCs w:val="0"/>
        </w:rPr>
        <w:t xml:space="preserve">Ученого совета социально-гуманитарного факультета (протокол №1 от  </w:t>
      </w:r>
      <w:r w:rsidR="00FD7EE5">
        <w:rPr>
          <w:b w:val="0"/>
          <w:bCs w:val="0"/>
        </w:rPr>
        <w:t>14</w:t>
      </w:r>
      <w:r>
        <w:rPr>
          <w:b w:val="0"/>
          <w:bCs w:val="0"/>
        </w:rPr>
        <w:t xml:space="preserve"> </w:t>
      </w:r>
      <w:r w:rsidR="00FD7EE5">
        <w:rPr>
          <w:b w:val="0"/>
          <w:bCs w:val="0"/>
        </w:rPr>
        <w:t>сентя</w:t>
      </w:r>
      <w:r>
        <w:rPr>
          <w:b w:val="0"/>
          <w:bCs w:val="0"/>
        </w:rPr>
        <w:t>бря 201</w:t>
      </w:r>
      <w:r w:rsidR="00FD7EE5">
        <w:rPr>
          <w:b w:val="0"/>
          <w:bCs w:val="0"/>
        </w:rPr>
        <w:t>7</w:t>
      </w:r>
      <w:r>
        <w:rPr>
          <w:b w:val="0"/>
          <w:bCs w:val="0"/>
        </w:rPr>
        <w:t xml:space="preserve"> года).</w:t>
      </w:r>
    </w:p>
    <w:p w:rsidR="003F4A05" w:rsidRPr="005D24AD" w:rsidRDefault="003F4A05" w:rsidP="003F4A05">
      <w:pPr>
        <w:pStyle w:val="a6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3F4A05" w:rsidRPr="005D24AD" w:rsidRDefault="003F4A05" w:rsidP="003F4A05">
      <w:pPr>
        <w:pStyle w:val="a6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</w:rPr>
      </w:pPr>
      <w:r w:rsidRPr="005D24AD">
        <w:rPr>
          <w:b w:val="0"/>
          <w:bCs w:val="0"/>
        </w:rPr>
        <w:t>Программа разработана в соответствии с федеральным государственным образовател</w:t>
      </w:r>
      <w:r w:rsidRPr="005D24AD">
        <w:rPr>
          <w:b w:val="0"/>
          <w:bCs w:val="0"/>
        </w:rPr>
        <w:t>ь</w:t>
      </w:r>
      <w:r w:rsidRPr="005D24AD">
        <w:rPr>
          <w:b w:val="0"/>
          <w:bCs w:val="0"/>
        </w:rPr>
        <w:t>ным стандартом высшего профессионального образования РФ.</w:t>
      </w:r>
    </w:p>
    <w:p w:rsidR="003F4A05" w:rsidRPr="005D24AD" w:rsidRDefault="003F4A05" w:rsidP="003F4A05">
      <w:pPr>
        <w:pStyle w:val="a6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3F4A05" w:rsidRPr="005D24AD" w:rsidRDefault="003F4A05" w:rsidP="003F4A05">
      <w:pPr>
        <w:spacing w:line="360" w:lineRule="auto"/>
      </w:pPr>
    </w:p>
    <w:p w:rsidR="003F4A05" w:rsidRPr="005D24AD" w:rsidRDefault="003F4A05" w:rsidP="003F4A05">
      <w:pPr>
        <w:pStyle w:val="a6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  <w:sz w:val="18"/>
          <w:szCs w:val="18"/>
        </w:rPr>
      </w:pPr>
      <w:r w:rsidRPr="005D24AD">
        <w:rPr>
          <w:b w:val="0"/>
          <w:bCs w:val="0"/>
        </w:rPr>
        <w:t xml:space="preserve">Декан </w:t>
      </w:r>
      <w:r>
        <w:rPr>
          <w:b w:val="0"/>
          <w:bCs w:val="0"/>
        </w:rPr>
        <w:t>социально-гуманитарного факультета</w:t>
      </w:r>
      <w:r w:rsidRPr="005D24AD">
        <w:rPr>
          <w:b w:val="0"/>
          <w:bCs w:val="0"/>
        </w:rPr>
        <w:t xml:space="preserve">                                                      </w:t>
      </w:r>
      <w:r>
        <w:rPr>
          <w:b w:val="0"/>
          <w:bCs w:val="0"/>
        </w:rPr>
        <w:t>П</w:t>
      </w:r>
      <w:r w:rsidRPr="005D24AD">
        <w:rPr>
          <w:b w:val="0"/>
          <w:bCs w:val="0"/>
        </w:rPr>
        <w:t>.</w:t>
      </w:r>
      <w:r>
        <w:rPr>
          <w:b w:val="0"/>
          <w:bCs w:val="0"/>
        </w:rPr>
        <w:t>Л</w:t>
      </w:r>
      <w:r w:rsidRPr="005D24AD">
        <w:rPr>
          <w:b w:val="0"/>
          <w:bCs w:val="0"/>
        </w:rPr>
        <w:t xml:space="preserve">. </w:t>
      </w:r>
      <w:r>
        <w:rPr>
          <w:b w:val="0"/>
          <w:bCs w:val="0"/>
        </w:rPr>
        <w:t>Зайцев</w:t>
      </w:r>
    </w:p>
    <w:p w:rsidR="003F4A05" w:rsidRPr="005D24AD" w:rsidRDefault="003F4A05" w:rsidP="003F4A05">
      <w:pPr>
        <w:jc w:val="center"/>
        <w:rPr>
          <w:b/>
        </w:rPr>
      </w:pPr>
    </w:p>
    <w:p w:rsidR="003F4A05" w:rsidRPr="005D24AD" w:rsidRDefault="003F4A05" w:rsidP="003F4A05">
      <w:pPr>
        <w:jc w:val="center"/>
        <w:rPr>
          <w:b/>
        </w:rPr>
      </w:pPr>
    </w:p>
    <w:p w:rsidR="00BF1740" w:rsidRPr="0083156A" w:rsidRDefault="003F4A05" w:rsidP="00BF1740">
      <w:pPr>
        <w:widowControl w:val="0"/>
        <w:autoSpaceDE w:val="0"/>
        <w:autoSpaceDN w:val="0"/>
        <w:adjustRightInd w:val="0"/>
        <w:jc w:val="center"/>
      </w:pPr>
      <w:r>
        <w:rPr>
          <w:sz w:val="28"/>
          <w:szCs w:val="28"/>
        </w:rPr>
        <w:br w:type="page"/>
      </w:r>
      <w:r w:rsidR="00BF1740" w:rsidRPr="0083156A">
        <w:rPr>
          <w:b/>
          <w:bCs/>
        </w:rPr>
        <w:lastRenderedPageBreak/>
        <w:t>Процедура проведения вступительного испытания</w:t>
      </w:r>
    </w:p>
    <w:p w:rsidR="00BF1740" w:rsidRPr="0083156A" w:rsidRDefault="00BF1740" w:rsidP="00BF1740">
      <w:pPr>
        <w:pStyle w:val="a3"/>
        <w:spacing w:line="0" w:lineRule="atLeast"/>
        <w:ind w:left="0"/>
        <w:jc w:val="both"/>
        <w:rPr>
          <w:b/>
          <w:szCs w:val="24"/>
        </w:rPr>
      </w:pPr>
    </w:p>
    <w:p w:rsidR="009E5B0E" w:rsidRPr="0083156A" w:rsidRDefault="009E5B0E" w:rsidP="009E5B0E">
      <w:pPr>
        <w:pStyle w:val="a3"/>
        <w:numPr>
          <w:ilvl w:val="0"/>
          <w:numId w:val="4"/>
        </w:numPr>
        <w:spacing w:line="0" w:lineRule="atLeast"/>
        <w:ind w:left="0"/>
        <w:jc w:val="both"/>
        <w:rPr>
          <w:b/>
          <w:szCs w:val="24"/>
        </w:rPr>
      </w:pPr>
      <w:r w:rsidRPr="0083156A">
        <w:rPr>
          <w:b/>
          <w:szCs w:val="24"/>
        </w:rPr>
        <w:t>Структура вступительного испытания</w:t>
      </w:r>
    </w:p>
    <w:p w:rsidR="009E5B0E" w:rsidRPr="0083156A" w:rsidRDefault="009E5B0E" w:rsidP="009E5B0E">
      <w:pPr>
        <w:pStyle w:val="a3"/>
        <w:spacing w:line="0" w:lineRule="atLeast"/>
        <w:ind w:left="0"/>
        <w:jc w:val="both"/>
        <w:rPr>
          <w:b/>
          <w:szCs w:val="24"/>
        </w:rPr>
      </w:pPr>
    </w:p>
    <w:p w:rsidR="009E5B0E" w:rsidRPr="0083156A" w:rsidRDefault="009E5B0E" w:rsidP="009E5B0E">
      <w:pPr>
        <w:pStyle w:val="a3"/>
        <w:spacing w:line="0" w:lineRule="atLeast"/>
        <w:ind w:left="0"/>
        <w:jc w:val="both"/>
        <w:rPr>
          <w:szCs w:val="24"/>
        </w:rPr>
      </w:pPr>
      <w:r w:rsidRPr="0083156A">
        <w:rPr>
          <w:szCs w:val="24"/>
        </w:rPr>
        <w:t xml:space="preserve">Вступительное испытание представляет собой </w:t>
      </w:r>
      <w:r w:rsidR="00FD7EE5">
        <w:rPr>
          <w:szCs w:val="24"/>
        </w:rPr>
        <w:t>письмен</w:t>
      </w:r>
      <w:r w:rsidRPr="0083156A">
        <w:rPr>
          <w:szCs w:val="24"/>
        </w:rPr>
        <w:t xml:space="preserve">ный ответ по выбранному билету. Билет состоит из двух вопросов. </w:t>
      </w:r>
      <w:r w:rsidR="00BF1740" w:rsidRPr="0083156A">
        <w:rPr>
          <w:szCs w:val="24"/>
        </w:rPr>
        <w:t xml:space="preserve">Объем требований соответствует подготовке выпускников </w:t>
      </w:r>
      <w:proofErr w:type="spellStart"/>
      <w:r w:rsidR="00BF1740" w:rsidRPr="0083156A">
        <w:rPr>
          <w:szCs w:val="24"/>
        </w:rPr>
        <w:t>бакалавриата</w:t>
      </w:r>
      <w:proofErr w:type="spellEnd"/>
      <w:r w:rsidR="00BF1740" w:rsidRPr="0083156A">
        <w:rPr>
          <w:szCs w:val="24"/>
        </w:rPr>
        <w:t xml:space="preserve"> </w:t>
      </w:r>
      <w:proofErr w:type="spellStart"/>
      <w:r w:rsidR="00BF1740" w:rsidRPr="0083156A">
        <w:rPr>
          <w:szCs w:val="24"/>
        </w:rPr>
        <w:t>ОмГУ</w:t>
      </w:r>
      <w:proofErr w:type="spellEnd"/>
      <w:r w:rsidR="00BF1740" w:rsidRPr="0083156A">
        <w:rPr>
          <w:szCs w:val="24"/>
        </w:rPr>
        <w:t xml:space="preserve"> по направлению «Социальная работа». </w:t>
      </w:r>
      <w:r w:rsidR="00FD2E1A">
        <w:rPr>
          <w:szCs w:val="24"/>
        </w:rPr>
        <w:t>Письменный о</w:t>
      </w:r>
      <w:r w:rsidRPr="0083156A">
        <w:rPr>
          <w:szCs w:val="24"/>
        </w:rPr>
        <w:t xml:space="preserve">твет </w:t>
      </w:r>
      <w:r w:rsidR="00FD2E1A">
        <w:rPr>
          <w:szCs w:val="24"/>
        </w:rPr>
        <w:t>проверяется</w:t>
      </w:r>
      <w:r w:rsidRPr="0083156A">
        <w:rPr>
          <w:szCs w:val="24"/>
        </w:rPr>
        <w:t xml:space="preserve"> ч</w:t>
      </w:r>
      <w:r w:rsidR="00FD2E1A">
        <w:rPr>
          <w:szCs w:val="24"/>
        </w:rPr>
        <w:t>ленами экзаменационной комиссии</w:t>
      </w:r>
      <w:r w:rsidRPr="0083156A">
        <w:rPr>
          <w:szCs w:val="24"/>
        </w:rPr>
        <w:t>.</w:t>
      </w:r>
    </w:p>
    <w:p w:rsidR="009E5B0E" w:rsidRPr="0083156A" w:rsidRDefault="009E5B0E" w:rsidP="009E5B0E">
      <w:pPr>
        <w:pStyle w:val="a3"/>
        <w:spacing w:line="0" w:lineRule="atLeast"/>
        <w:ind w:left="0"/>
        <w:jc w:val="both"/>
        <w:rPr>
          <w:szCs w:val="24"/>
        </w:rPr>
      </w:pPr>
    </w:p>
    <w:p w:rsidR="009E5B0E" w:rsidRPr="0083156A" w:rsidRDefault="009E5B0E" w:rsidP="009E5B0E">
      <w:pPr>
        <w:pStyle w:val="a3"/>
        <w:numPr>
          <w:ilvl w:val="0"/>
          <w:numId w:val="4"/>
        </w:numPr>
        <w:spacing w:line="0" w:lineRule="atLeast"/>
        <w:ind w:left="0"/>
        <w:jc w:val="both"/>
        <w:rPr>
          <w:b/>
          <w:szCs w:val="24"/>
        </w:rPr>
      </w:pPr>
      <w:r w:rsidRPr="0083156A">
        <w:rPr>
          <w:b/>
          <w:szCs w:val="24"/>
        </w:rPr>
        <w:t>Критерии оценки вступительного испытания</w:t>
      </w:r>
    </w:p>
    <w:p w:rsidR="009E5B0E" w:rsidRPr="0083156A" w:rsidRDefault="009E5B0E" w:rsidP="00BF1740">
      <w:pPr>
        <w:pStyle w:val="a3"/>
        <w:spacing w:line="0" w:lineRule="atLeast"/>
        <w:ind w:left="0" w:firstLine="567"/>
        <w:jc w:val="both"/>
        <w:rPr>
          <w:szCs w:val="24"/>
        </w:rPr>
      </w:pPr>
      <w:r w:rsidRPr="0083156A">
        <w:rPr>
          <w:szCs w:val="24"/>
        </w:rPr>
        <w:t xml:space="preserve">Время подготовки </w:t>
      </w:r>
      <w:r w:rsidR="000C0BD5">
        <w:rPr>
          <w:szCs w:val="24"/>
        </w:rPr>
        <w:t>ответа – 60 минут</w:t>
      </w:r>
      <w:r w:rsidRPr="0083156A">
        <w:rPr>
          <w:szCs w:val="24"/>
        </w:rPr>
        <w:t>.</w:t>
      </w:r>
    </w:p>
    <w:p w:rsidR="009E5B0E" w:rsidRPr="0083156A" w:rsidRDefault="009E5B0E" w:rsidP="00BF1740">
      <w:pPr>
        <w:pStyle w:val="a3"/>
        <w:spacing w:line="0" w:lineRule="atLeast"/>
        <w:ind w:left="0" w:firstLine="567"/>
        <w:jc w:val="both"/>
        <w:rPr>
          <w:szCs w:val="24"/>
        </w:rPr>
      </w:pPr>
      <w:r w:rsidRPr="0083156A">
        <w:rPr>
          <w:szCs w:val="24"/>
        </w:rPr>
        <w:t>Каждый вопрос оценивается от 0 до 50 баллов. Максимальная сум</w:t>
      </w:r>
      <w:r w:rsidR="00BF1740" w:rsidRPr="0083156A">
        <w:rPr>
          <w:szCs w:val="24"/>
        </w:rPr>
        <w:t>м</w:t>
      </w:r>
      <w:r w:rsidRPr="0083156A">
        <w:rPr>
          <w:szCs w:val="24"/>
        </w:rPr>
        <w:t xml:space="preserve">а баллов, которую может получить </w:t>
      </w:r>
      <w:proofErr w:type="gramStart"/>
      <w:r w:rsidRPr="0083156A">
        <w:rPr>
          <w:szCs w:val="24"/>
        </w:rPr>
        <w:t>поступающий</w:t>
      </w:r>
      <w:proofErr w:type="gramEnd"/>
      <w:r w:rsidRPr="0083156A">
        <w:rPr>
          <w:szCs w:val="24"/>
        </w:rPr>
        <w:t xml:space="preserve"> 100. Основанием для оценки являются полнота, системность, точность ответа, глубина понимания содержания вопроса. </w:t>
      </w:r>
    </w:p>
    <w:p w:rsidR="00BF1740" w:rsidRPr="0083156A" w:rsidRDefault="00BF1740" w:rsidP="00BF1740">
      <w:pPr>
        <w:pStyle w:val="a3"/>
        <w:spacing w:line="0" w:lineRule="atLeast"/>
        <w:ind w:left="0" w:firstLine="567"/>
        <w:jc w:val="both"/>
        <w:rPr>
          <w:b/>
          <w:szCs w:val="24"/>
        </w:rPr>
      </w:pPr>
    </w:p>
    <w:p w:rsidR="009E5B0E" w:rsidRPr="0083156A" w:rsidRDefault="00BF1740" w:rsidP="00BF1740">
      <w:pPr>
        <w:pStyle w:val="a3"/>
        <w:spacing w:line="0" w:lineRule="atLeast"/>
        <w:ind w:left="0" w:firstLine="567"/>
        <w:jc w:val="both"/>
        <w:rPr>
          <w:b/>
          <w:szCs w:val="24"/>
        </w:rPr>
      </w:pPr>
      <w:r w:rsidRPr="0083156A">
        <w:rPr>
          <w:b/>
          <w:szCs w:val="24"/>
        </w:rPr>
        <w:t xml:space="preserve">41 - </w:t>
      </w:r>
      <w:r w:rsidR="009E5B0E" w:rsidRPr="0083156A">
        <w:rPr>
          <w:b/>
          <w:szCs w:val="24"/>
        </w:rPr>
        <w:t>50 баллов</w:t>
      </w:r>
    </w:p>
    <w:p w:rsidR="009E5B0E" w:rsidRPr="0083156A" w:rsidRDefault="009E5B0E" w:rsidP="00BF1740">
      <w:pPr>
        <w:pStyle w:val="a3"/>
        <w:spacing w:line="0" w:lineRule="atLeast"/>
        <w:ind w:left="0" w:firstLine="567"/>
        <w:jc w:val="both"/>
        <w:rPr>
          <w:szCs w:val="24"/>
        </w:rPr>
      </w:pPr>
      <w:r w:rsidRPr="0083156A">
        <w:rPr>
          <w:szCs w:val="24"/>
        </w:rPr>
        <w:t>Знания глубокие, всесторонние. Полное понимание материала, выводы до</w:t>
      </w:r>
      <w:r w:rsidR="00FD2E1A">
        <w:rPr>
          <w:szCs w:val="24"/>
        </w:rPr>
        <w:t>казательны, приводит примеры</w:t>
      </w:r>
      <w:r w:rsidRPr="0083156A">
        <w:rPr>
          <w:szCs w:val="24"/>
        </w:rPr>
        <w:t>. Излагает материал логично, последовательно. Дает емкие определения основных понятий, корректно использует профессиональную терминологию. Соблюдает нормы литературного языка, преобладает научный стиль изложения.</w:t>
      </w:r>
    </w:p>
    <w:p w:rsidR="00BF1740" w:rsidRPr="0083156A" w:rsidRDefault="00BF1740" w:rsidP="00BF1740">
      <w:pPr>
        <w:pStyle w:val="a3"/>
        <w:spacing w:line="0" w:lineRule="atLeast"/>
        <w:ind w:left="0" w:firstLine="567"/>
        <w:jc w:val="both"/>
        <w:rPr>
          <w:b/>
          <w:szCs w:val="24"/>
        </w:rPr>
      </w:pPr>
    </w:p>
    <w:p w:rsidR="009E5B0E" w:rsidRPr="0083156A" w:rsidRDefault="00BF1740" w:rsidP="00BF1740">
      <w:pPr>
        <w:pStyle w:val="a3"/>
        <w:spacing w:line="0" w:lineRule="atLeast"/>
        <w:ind w:left="0" w:firstLine="567"/>
        <w:jc w:val="both"/>
        <w:rPr>
          <w:b/>
          <w:szCs w:val="24"/>
        </w:rPr>
      </w:pPr>
      <w:r w:rsidRPr="0083156A">
        <w:rPr>
          <w:b/>
          <w:szCs w:val="24"/>
        </w:rPr>
        <w:t xml:space="preserve">31 - </w:t>
      </w:r>
      <w:r w:rsidR="009E5B0E" w:rsidRPr="0083156A">
        <w:rPr>
          <w:b/>
          <w:szCs w:val="24"/>
        </w:rPr>
        <w:t>40 баллов</w:t>
      </w:r>
    </w:p>
    <w:p w:rsidR="009E5B0E" w:rsidRPr="0083156A" w:rsidRDefault="009E5B0E" w:rsidP="00BF1740">
      <w:pPr>
        <w:spacing w:line="0" w:lineRule="atLeast"/>
        <w:ind w:firstLine="567"/>
        <w:jc w:val="both"/>
      </w:pPr>
      <w:r w:rsidRPr="0083156A">
        <w:t>Знание материала в пределах программы. Понимает материал, приводит примеры, но испытывает н</w:t>
      </w:r>
      <w:r w:rsidR="00FD2E1A">
        <w:t>екоторые затруднения с выводами</w:t>
      </w:r>
      <w:r w:rsidRPr="0083156A">
        <w:t>. Излагает материал недостаточно логично и последовательно. Допускает неточности в определении понятий, не в полном объеме использует профессиональную терминологию. Соблюдает нормы литературного языка, допускает единичные ошибки.</w:t>
      </w:r>
    </w:p>
    <w:p w:rsidR="00BF1740" w:rsidRPr="0083156A" w:rsidRDefault="00BF1740" w:rsidP="00BF1740">
      <w:pPr>
        <w:pStyle w:val="a3"/>
        <w:spacing w:line="0" w:lineRule="atLeast"/>
        <w:ind w:left="0" w:firstLine="567"/>
        <w:jc w:val="both"/>
        <w:rPr>
          <w:b/>
          <w:szCs w:val="24"/>
        </w:rPr>
      </w:pPr>
    </w:p>
    <w:p w:rsidR="009E5B0E" w:rsidRPr="0083156A" w:rsidRDefault="00BF1740" w:rsidP="00BF1740">
      <w:pPr>
        <w:pStyle w:val="a3"/>
        <w:spacing w:line="0" w:lineRule="atLeast"/>
        <w:ind w:left="0" w:firstLine="567"/>
        <w:jc w:val="both"/>
        <w:rPr>
          <w:b/>
          <w:szCs w:val="24"/>
        </w:rPr>
      </w:pPr>
      <w:r w:rsidRPr="0083156A">
        <w:rPr>
          <w:b/>
          <w:szCs w:val="24"/>
        </w:rPr>
        <w:t>1</w:t>
      </w:r>
      <w:r w:rsidR="000C0BD5">
        <w:rPr>
          <w:b/>
          <w:szCs w:val="24"/>
        </w:rPr>
        <w:t>5</w:t>
      </w:r>
      <w:r w:rsidRPr="0083156A">
        <w:rPr>
          <w:b/>
          <w:szCs w:val="24"/>
        </w:rPr>
        <w:t xml:space="preserve"> - </w:t>
      </w:r>
      <w:r w:rsidR="009E5B0E" w:rsidRPr="0083156A">
        <w:rPr>
          <w:b/>
          <w:szCs w:val="24"/>
        </w:rPr>
        <w:t>30 баллов</w:t>
      </w:r>
    </w:p>
    <w:p w:rsidR="009E5B0E" w:rsidRPr="0083156A" w:rsidRDefault="009E5B0E" w:rsidP="00BF1740">
      <w:pPr>
        <w:spacing w:line="0" w:lineRule="atLeast"/>
        <w:ind w:firstLine="567"/>
        <w:jc w:val="both"/>
      </w:pPr>
      <w:r w:rsidRPr="0083156A">
        <w:t>Отмечены пробелы в усвоении программного материала. Суждения поверхностные, содержат ошибки, не приводит примеры</w:t>
      </w:r>
      <w:r w:rsidR="00FD2E1A">
        <w:t>. Логика изложения нарушена</w:t>
      </w:r>
      <w:r w:rsidRPr="0083156A">
        <w:t>. Путает понятия, редко использует профессиональную терминологию. Допускает множественные ошибки при изложении материала.</w:t>
      </w:r>
    </w:p>
    <w:p w:rsidR="00FD2E1A" w:rsidRDefault="00FD2E1A" w:rsidP="00BF1740">
      <w:pPr>
        <w:pStyle w:val="a3"/>
        <w:spacing w:line="0" w:lineRule="atLeast"/>
        <w:ind w:left="0" w:firstLine="567"/>
        <w:jc w:val="both"/>
        <w:rPr>
          <w:b/>
          <w:szCs w:val="24"/>
        </w:rPr>
      </w:pPr>
    </w:p>
    <w:p w:rsidR="009E5B0E" w:rsidRPr="0083156A" w:rsidRDefault="00BF1740" w:rsidP="00BF1740">
      <w:pPr>
        <w:pStyle w:val="a3"/>
        <w:spacing w:line="0" w:lineRule="atLeast"/>
        <w:ind w:left="0" w:firstLine="567"/>
        <w:jc w:val="both"/>
        <w:rPr>
          <w:b/>
          <w:szCs w:val="24"/>
        </w:rPr>
      </w:pPr>
      <w:r w:rsidRPr="0083156A">
        <w:rPr>
          <w:b/>
          <w:szCs w:val="24"/>
        </w:rPr>
        <w:t>0 - 1</w:t>
      </w:r>
      <w:r w:rsidR="000C0BD5">
        <w:rPr>
          <w:b/>
          <w:szCs w:val="24"/>
        </w:rPr>
        <w:t>4</w:t>
      </w:r>
      <w:r w:rsidRPr="0083156A">
        <w:rPr>
          <w:b/>
          <w:szCs w:val="24"/>
        </w:rPr>
        <w:t xml:space="preserve"> баллов</w:t>
      </w:r>
    </w:p>
    <w:p w:rsidR="008529C2" w:rsidRPr="0083156A" w:rsidRDefault="009E5B0E" w:rsidP="00BF1740">
      <w:pPr>
        <w:spacing w:line="0" w:lineRule="atLeast"/>
        <w:ind w:firstLine="567"/>
        <w:jc w:val="both"/>
      </w:pPr>
      <w:r w:rsidRPr="0083156A">
        <w:t xml:space="preserve">Не знает основное содержание дисциплины. С трудом формулирует </w:t>
      </w:r>
      <w:r w:rsidR="00FD2E1A">
        <w:t>свои мысли, не приводит примеры</w:t>
      </w:r>
      <w:r w:rsidRPr="0083156A">
        <w:t>. Беспорядочно излагает материал. Затрудняется в определении основных понятий изучаемой дисциплины, не корректно использует профессиональную терминологию. Косноязычн</w:t>
      </w:r>
      <w:r w:rsidR="00FD2E1A">
        <w:t>ость текста</w:t>
      </w:r>
      <w:r w:rsidRPr="0083156A">
        <w:t xml:space="preserve"> искажает смысл ответа.</w:t>
      </w:r>
    </w:p>
    <w:p w:rsidR="00121CA7" w:rsidRPr="0083156A" w:rsidRDefault="00BF1740" w:rsidP="00121CA7">
      <w:pPr>
        <w:widowControl w:val="0"/>
        <w:autoSpaceDE w:val="0"/>
        <w:autoSpaceDN w:val="0"/>
        <w:adjustRightInd w:val="0"/>
        <w:jc w:val="center"/>
      </w:pPr>
      <w:r w:rsidRPr="0083156A">
        <w:rPr>
          <w:b/>
        </w:rPr>
        <w:br w:type="page"/>
      </w:r>
      <w:r w:rsidR="00121CA7" w:rsidRPr="0083156A">
        <w:rPr>
          <w:b/>
          <w:bCs/>
        </w:rPr>
        <w:lastRenderedPageBreak/>
        <w:t>Программа вступительного испытания</w:t>
      </w:r>
    </w:p>
    <w:p w:rsidR="00121CA7" w:rsidRPr="0083156A" w:rsidRDefault="00121CA7" w:rsidP="00121CA7">
      <w:pPr>
        <w:widowControl w:val="0"/>
        <w:autoSpaceDE w:val="0"/>
        <w:autoSpaceDN w:val="0"/>
        <w:adjustRightInd w:val="0"/>
        <w:spacing w:line="229" w:lineRule="exact"/>
      </w:pP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83156A">
        <w:rPr>
          <w:b/>
          <w:bCs/>
        </w:rPr>
        <w:t>Раздел I. Методологические основы социальной работы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83156A">
        <w:rPr>
          <w:b/>
          <w:bCs/>
        </w:rPr>
        <w:t>Становление теории социальной работы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83156A">
        <w:t xml:space="preserve">Зарубежный опыт </w:t>
      </w:r>
      <w:r w:rsidRPr="0083156A">
        <w:rPr>
          <w:bCs/>
        </w:rPr>
        <w:t xml:space="preserve">социальной работы. </w:t>
      </w:r>
      <w:r w:rsidRPr="0083156A">
        <w:rPr>
          <w:iCs/>
        </w:rPr>
        <w:t>Сущность социальной работы в России.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83156A">
        <w:rPr>
          <w:b/>
          <w:bCs/>
        </w:rPr>
        <w:t xml:space="preserve">Теория познания в социальной работе 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</w:pPr>
      <w:r w:rsidRPr="0083156A">
        <w:t xml:space="preserve">Социальная работа в системе научного знания. Социальная работа в системе междисциплинарных связей и отношений. Методология познавательного процесса в теории социальной работы. 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83156A">
        <w:rPr>
          <w:b/>
          <w:bCs/>
        </w:rPr>
        <w:t>Социальная политика и социальная работа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</w:pPr>
      <w:r w:rsidRPr="0083156A">
        <w:t>Модели социальной политики.</w:t>
      </w:r>
      <w:r w:rsidR="002C0743" w:rsidRPr="0083156A">
        <w:t xml:space="preserve"> </w:t>
      </w:r>
      <w:r w:rsidRPr="0083156A">
        <w:t>Современные политические идеологии и социальная работа.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</w:pP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83156A">
        <w:rPr>
          <w:b/>
          <w:bCs/>
        </w:rPr>
        <w:t>Раздел II. Основные направления социальной работы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83156A">
        <w:rPr>
          <w:b/>
        </w:rPr>
        <w:t>Социальная работа в системе социального обслуживания населения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</w:pPr>
      <w:r w:rsidRPr="0083156A">
        <w:t>Сущность, цели и задачи социального обслуживания населения. Система социального обслуживания населения: принципы, функции, виды и формы деятельности. Учреждения социального обслуживания населения: их виды и специфика деятельности.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83156A">
        <w:rPr>
          <w:b/>
          <w:bCs/>
        </w:rPr>
        <w:t>Социальная работа в системе образования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</w:pPr>
      <w:r w:rsidRPr="0083156A">
        <w:rPr>
          <w:bCs/>
          <w:iCs/>
        </w:rPr>
        <w:t xml:space="preserve">Особенности, формы и методы социальной работы в школе. </w:t>
      </w:r>
      <w:r w:rsidRPr="0083156A">
        <w:t>Учреждения социальной профилактики и реабилитации детей и подростков. Социальный работник и социальный педагог: сущность и различие.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83156A">
        <w:rPr>
          <w:b/>
          <w:bCs/>
        </w:rPr>
        <w:t>Социальная работа в пенитенциарной системе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</w:pPr>
      <w:r w:rsidRPr="0083156A">
        <w:t>Генезис санкций и наказаний в пенитенциарной системе. Нормативно-правовые аспекты социальной работы в пенитенциарной системе. Социальная терапия в местах лишения свободы.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83156A">
        <w:rPr>
          <w:b/>
          <w:bCs/>
        </w:rPr>
        <w:t xml:space="preserve">Социальная работа в системе культурно-досуговой деятельности 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</w:pPr>
      <w:r w:rsidRPr="0083156A">
        <w:t>Развитие взглядов на проблемы социально-досуговой деятельности. Социальная политика в отношении свободного времени как фактор гармонизации общественных отношений. Практика социальной работы и здоровый образ жизни человека.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i/>
          <w:iCs/>
        </w:rPr>
      </w:pP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83156A">
        <w:rPr>
          <w:b/>
          <w:bCs/>
        </w:rPr>
        <w:t>Раздел III. Социальный работник как профессионал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proofErr w:type="gramStart"/>
      <w:r w:rsidRPr="0083156A">
        <w:rPr>
          <w:b/>
          <w:bCs/>
        </w:rPr>
        <w:t>Профессиональная</w:t>
      </w:r>
      <w:proofErr w:type="gramEnd"/>
      <w:r w:rsidRPr="0083156A">
        <w:rPr>
          <w:b/>
          <w:bCs/>
        </w:rPr>
        <w:t xml:space="preserve"> «</w:t>
      </w:r>
      <w:proofErr w:type="spellStart"/>
      <w:r w:rsidRPr="0083156A">
        <w:rPr>
          <w:b/>
          <w:bCs/>
        </w:rPr>
        <w:t>я-концепция</w:t>
      </w:r>
      <w:proofErr w:type="spellEnd"/>
      <w:r w:rsidRPr="0083156A">
        <w:rPr>
          <w:b/>
          <w:bCs/>
        </w:rPr>
        <w:t xml:space="preserve">» социального работника 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</w:pPr>
      <w:r w:rsidRPr="0083156A">
        <w:t>Проблемы профессионального воспитания и обучения специалист</w:t>
      </w:r>
      <w:r w:rsidR="00404479" w:rsidRPr="0083156A">
        <w:t>а</w:t>
      </w:r>
      <w:r w:rsidRPr="0083156A">
        <w:t xml:space="preserve">. </w:t>
      </w:r>
      <w:proofErr w:type="gramStart"/>
      <w:r w:rsidRPr="0083156A">
        <w:t>Коммуникативная</w:t>
      </w:r>
      <w:proofErr w:type="gramEnd"/>
      <w:r w:rsidRPr="0083156A">
        <w:t xml:space="preserve"> профессиограмма социального работника. Проблемы профессионализма в социальной работе.</w:t>
      </w:r>
      <w:r w:rsidR="00404479" w:rsidRPr="0083156A">
        <w:t xml:space="preserve"> 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83156A">
        <w:rPr>
          <w:b/>
          <w:bCs/>
        </w:rPr>
        <w:t>Социальное взаимодействие социального работника и клиента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</w:pPr>
      <w:r w:rsidRPr="0083156A">
        <w:t>Сущность и особенности взаимодействия социального работника и клиента. Основные подходы профессионального взаимодействия социального работника с клиентом. Восстановление социального функционирования как основная задача социального работника.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83156A">
        <w:rPr>
          <w:b/>
          <w:bCs/>
        </w:rPr>
        <w:t>Профессиональный риск в социальной работе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</w:pPr>
      <w:r w:rsidRPr="0083156A">
        <w:t>Сущность, виды и проявление профессиональной деформации личности социального работника. Синдром «эмоционального сгорания» и психогигиена в социальной работе.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</w:pP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83156A">
        <w:rPr>
          <w:b/>
          <w:bCs/>
        </w:rPr>
        <w:t>Раздел  I</w:t>
      </w:r>
      <w:r w:rsidRPr="0083156A">
        <w:rPr>
          <w:b/>
          <w:bCs/>
          <w:lang w:val="en-US"/>
        </w:rPr>
        <w:t>V</w:t>
      </w:r>
      <w:r w:rsidRPr="0083156A">
        <w:rPr>
          <w:b/>
          <w:bCs/>
        </w:rPr>
        <w:t xml:space="preserve">. Клиент как объект познания в социальной работе 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83156A">
        <w:rPr>
          <w:b/>
          <w:bCs/>
        </w:rPr>
        <w:t>Теоретические подходы к личности клиента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</w:pPr>
      <w:r w:rsidRPr="0083156A">
        <w:t>Феноменология понятия «клиент». Психологические подходы к клиенту. Подходы к личности клиента в социальной работе.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83156A">
        <w:rPr>
          <w:b/>
          <w:bCs/>
        </w:rPr>
        <w:t>Индивидуальный фактор в контексте проблем клиента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</w:pPr>
      <w:r w:rsidRPr="0083156A">
        <w:lastRenderedPageBreak/>
        <w:t>Феномен пола и психосоциальные проблемы клиента. Возраст как фактор дискриминации человека. Феномен здоровья в контексте проблем трудной жизненной ситуации. Социальная работа и проблемы сексуальных меньшинств.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83156A">
        <w:rPr>
          <w:b/>
          <w:bCs/>
        </w:rPr>
        <w:t>Семья в контексте социальных проблем клиента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</w:pPr>
      <w:r w:rsidRPr="0083156A">
        <w:t>Семья как фактор деструктивного воспитания. Семья как фактор напряжения в процессе социализации. Жизненный цикл семьи и стратегия помощи.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</w:pPr>
    </w:p>
    <w:p w:rsidR="00121CA7" w:rsidRPr="0083156A" w:rsidRDefault="00404479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83156A">
        <w:rPr>
          <w:b/>
          <w:bCs/>
        </w:rPr>
        <w:t xml:space="preserve">Раздел </w:t>
      </w:r>
      <w:r w:rsidR="00121CA7" w:rsidRPr="0083156A">
        <w:rPr>
          <w:b/>
          <w:bCs/>
        </w:rPr>
        <w:t>V. Практика социальной работы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83156A">
        <w:rPr>
          <w:b/>
        </w:rPr>
        <w:t>Типологии социальных технологий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83156A">
        <w:rPr>
          <w:iCs/>
        </w:rPr>
        <w:t>Сущность социальных технологий.</w:t>
      </w:r>
      <w:r w:rsidR="00404479" w:rsidRPr="0083156A">
        <w:rPr>
          <w:iCs/>
        </w:rPr>
        <w:t xml:space="preserve"> </w:t>
      </w:r>
      <w:r w:rsidRPr="0083156A">
        <w:rPr>
          <w:iCs/>
        </w:rPr>
        <w:t>Классификация социальных технологий.</w:t>
      </w:r>
      <w:r w:rsidR="00404479" w:rsidRPr="0083156A">
        <w:rPr>
          <w:iCs/>
        </w:rPr>
        <w:t xml:space="preserve"> </w:t>
      </w:r>
      <w:r w:rsidRPr="0083156A">
        <w:rPr>
          <w:iCs/>
        </w:rPr>
        <w:t>Специфика и классификация технологий в социальной работе.</w:t>
      </w:r>
      <w:r w:rsidR="00404479" w:rsidRPr="0083156A">
        <w:rPr>
          <w:iCs/>
        </w:rPr>
        <w:t xml:space="preserve"> 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83156A">
        <w:rPr>
          <w:b/>
        </w:rPr>
        <w:t xml:space="preserve">Модели практики социальной работы: технологическая специфика 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83156A">
        <w:rPr>
          <w:iCs/>
        </w:rPr>
        <w:t>Социолого-ориентированные модели практики социальной работы.</w:t>
      </w:r>
      <w:r w:rsidR="00404479" w:rsidRPr="0083156A">
        <w:rPr>
          <w:iCs/>
        </w:rPr>
        <w:t xml:space="preserve"> </w:t>
      </w:r>
      <w:r w:rsidRPr="0083156A">
        <w:rPr>
          <w:iCs/>
        </w:rPr>
        <w:t>Психолого-ориентированные и комплексные модели социальной работы.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</w:p>
    <w:p w:rsidR="00121CA7" w:rsidRPr="0083156A" w:rsidRDefault="00404479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83156A">
        <w:rPr>
          <w:b/>
          <w:bCs/>
        </w:rPr>
        <w:t>Раздел V</w:t>
      </w:r>
      <w:r w:rsidR="00121CA7" w:rsidRPr="0083156A">
        <w:rPr>
          <w:b/>
          <w:bCs/>
        </w:rPr>
        <w:t xml:space="preserve">I. </w:t>
      </w:r>
      <w:r w:rsidRPr="0083156A">
        <w:rPr>
          <w:b/>
          <w:bCs/>
        </w:rPr>
        <w:t>Общие технологии социальной работы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83156A">
        <w:rPr>
          <w:b/>
        </w:rPr>
        <w:t>Социальная диагностика в технологиях социальной работы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83156A">
        <w:rPr>
          <w:iCs/>
        </w:rPr>
        <w:t>Общие проблемы и принципы социальной диагностики.</w:t>
      </w:r>
      <w:r w:rsidR="00404479" w:rsidRPr="0083156A">
        <w:rPr>
          <w:iCs/>
        </w:rPr>
        <w:t xml:space="preserve"> </w:t>
      </w:r>
      <w:r w:rsidRPr="0083156A">
        <w:rPr>
          <w:iCs/>
        </w:rPr>
        <w:t>Технологии социальной диагностики в работе с клиентом.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83156A">
        <w:rPr>
          <w:b/>
        </w:rPr>
        <w:t>Технология социальной экспертизы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83156A">
        <w:rPr>
          <w:iCs/>
        </w:rPr>
        <w:t>Понятие социальной экспертизы.</w:t>
      </w:r>
      <w:r w:rsidR="00404479" w:rsidRPr="0083156A">
        <w:rPr>
          <w:iCs/>
        </w:rPr>
        <w:t xml:space="preserve"> </w:t>
      </w:r>
      <w:r w:rsidRPr="0083156A">
        <w:rPr>
          <w:iCs/>
        </w:rPr>
        <w:t>Организационные модели социальной экспертизы.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83156A">
        <w:rPr>
          <w:b/>
        </w:rPr>
        <w:t>Технологии социального предвидения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83156A">
        <w:rPr>
          <w:iCs/>
        </w:rPr>
        <w:t>Социальные инновации: особенности, структуры, типы.</w:t>
      </w:r>
      <w:r w:rsidR="00404479" w:rsidRPr="0083156A">
        <w:rPr>
          <w:iCs/>
        </w:rPr>
        <w:t xml:space="preserve"> </w:t>
      </w:r>
      <w:r w:rsidRPr="0083156A">
        <w:rPr>
          <w:iCs/>
        </w:rPr>
        <w:t>Технологии социального прогнозирования.</w:t>
      </w:r>
      <w:r w:rsidR="00404479" w:rsidRPr="0083156A">
        <w:rPr>
          <w:iCs/>
        </w:rPr>
        <w:t xml:space="preserve"> </w:t>
      </w:r>
      <w:r w:rsidRPr="0083156A">
        <w:rPr>
          <w:iCs/>
        </w:rPr>
        <w:t xml:space="preserve">Моделирование </w:t>
      </w:r>
      <w:r w:rsidR="00404479" w:rsidRPr="0083156A">
        <w:rPr>
          <w:iCs/>
        </w:rPr>
        <w:t>в социальной работе</w:t>
      </w:r>
      <w:r w:rsidRPr="0083156A">
        <w:rPr>
          <w:iCs/>
        </w:rPr>
        <w:t>.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83156A">
        <w:rPr>
          <w:b/>
          <w:bCs/>
        </w:rPr>
        <w:t>Методы социальной работы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</w:pPr>
      <w:r w:rsidRPr="0083156A">
        <w:t>Методы индивидуальной социальной работы.</w:t>
      </w:r>
      <w:r w:rsidR="00404479" w:rsidRPr="0083156A">
        <w:t xml:space="preserve"> </w:t>
      </w:r>
      <w:r w:rsidRPr="0083156A">
        <w:t>Методы социальной работы с группой.</w:t>
      </w:r>
    </w:p>
    <w:p w:rsidR="00121CA7" w:rsidRPr="0083156A" w:rsidRDefault="00121CA7" w:rsidP="00404479">
      <w:pPr>
        <w:jc w:val="both"/>
        <w:rPr>
          <w:b/>
        </w:rPr>
      </w:pPr>
      <w:r w:rsidRPr="0083156A">
        <w:rPr>
          <w:b/>
        </w:rPr>
        <w:t>Технологии связи с общественностью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83156A">
        <w:rPr>
          <w:iCs/>
        </w:rPr>
        <w:t>Содержание технологий связи с общественностью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</w:p>
    <w:p w:rsidR="00121CA7" w:rsidRPr="0083156A" w:rsidRDefault="00404479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83156A">
        <w:rPr>
          <w:b/>
          <w:bCs/>
        </w:rPr>
        <w:t>Раздел VI</w:t>
      </w:r>
      <w:r w:rsidR="00121CA7" w:rsidRPr="0083156A">
        <w:rPr>
          <w:b/>
          <w:bCs/>
        </w:rPr>
        <w:t xml:space="preserve">I. </w:t>
      </w:r>
      <w:r w:rsidRPr="0083156A">
        <w:rPr>
          <w:b/>
          <w:bCs/>
        </w:rPr>
        <w:t>Междисциплинарные технологии и методики социальной работы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83156A">
        <w:rPr>
          <w:b/>
        </w:rPr>
        <w:t xml:space="preserve">Организационно-управленческие технологии в социальной работе 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83156A">
        <w:rPr>
          <w:iCs/>
        </w:rPr>
        <w:t>Технологии группового решения проблем в социальном управлении.</w:t>
      </w:r>
      <w:r w:rsidR="00404479" w:rsidRPr="0083156A">
        <w:rPr>
          <w:iCs/>
        </w:rPr>
        <w:t xml:space="preserve"> </w:t>
      </w:r>
      <w:r w:rsidRPr="0083156A">
        <w:rPr>
          <w:iCs/>
        </w:rPr>
        <w:t>Технология программно-целевого проектирования.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83156A">
        <w:rPr>
          <w:b/>
        </w:rPr>
        <w:t xml:space="preserve">Социально-экономические методы технологии поддержки населения 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83156A">
        <w:rPr>
          <w:iCs/>
        </w:rPr>
        <w:t>Содержание и сущность социально-экономических методов социальной работы.</w:t>
      </w:r>
      <w:r w:rsidR="00404479" w:rsidRPr="0083156A">
        <w:rPr>
          <w:iCs/>
        </w:rPr>
        <w:t xml:space="preserve"> </w:t>
      </w:r>
      <w:r w:rsidRPr="0083156A">
        <w:rPr>
          <w:iCs/>
        </w:rPr>
        <w:t>Технологии экономической поддержки населения в современных условиях.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83156A">
        <w:rPr>
          <w:b/>
        </w:rPr>
        <w:t>Социологические технологии в социальной работе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83156A">
        <w:rPr>
          <w:iCs/>
        </w:rPr>
        <w:t>Роль социологического знания в социальной работе.</w:t>
      </w:r>
      <w:r w:rsidR="00404479" w:rsidRPr="0083156A">
        <w:rPr>
          <w:iCs/>
        </w:rPr>
        <w:t xml:space="preserve"> </w:t>
      </w:r>
      <w:r w:rsidRPr="0083156A">
        <w:rPr>
          <w:iCs/>
        </w:rPr>
        <w:t>Социология личности в социальной работе.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83156A">
        <w:rPr>
          <w:b/>
        </w:rPr>
        <w:t xml:space="preserve">Социально-педагогические методы в социальной работе 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83156A">
        <w:rPr>
          <w:iCs/>
        </w:rPr>
        <w:t>Социально-педагогическая компетентность специалиста по социальной работе.</w:t>
      </w:r>
      <w:r w:rsidR="00404479" w:rsidRPr="0083156A">
        <w:rPr>
          <w:iCs/>
        </w:rPr>
        <w:t xml:space="preserve"> </w:t>
      </w:r>
      <w:r w:rsidRPr="0083156A">
        <w:rPr>
          <w:iCs/>
        </w:rPr>
        <w:t>Педагогические методы и технологии.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83156A">
        <w:rPr>
          <w:b/>
        </w:rPr>
        <w:t>Психологические технологии в социальной работе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83156A">
        <w:rPr>
          <w:iCs/>
        </w:rPr>
        <w:t xml:space="preserve">Психоаналитические и </w:t>
      </w:r>
      <w:proofErr w:type="spellStart"/>
      <w:r w:rsidRPr="0083156A">
        <w:rPr>
          <w:iCs/>
        </w:rPr>
        <w:t>психодинамические</w:t>
      </w:r>
      <w:proofErr w:type="spellEnd"/>
      <w:r w:rsidRPr="0083156A">
        <w:rPr>
          <w:iCs/>
        </w:rPr>
        <w:t xml:space="preserve"> модели личности как критерии выбора социальных технологий.</w:t>
      </w:r>
      <w:r w:rsidR="00404479" w:rsidRPr="0083156A">
        <w:rPr>
          <w:iCs/>
        </w:rPr>
        <w:t xml:space="preserve"> </w:t>
      </w:r>
      <w:r w:rsidRPr="0083156A">
        <w:rPr>
          <w:iCs/>
        </w:rPr>
        <w:t>Технологии, ориентированные на гуманистические модели личности.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83156A">
        <w:rPr>
          <w:b/>
        </w:rPr>
        <w:t>Технологии медико-социальной работы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83156A">
        <w:rPr>
          <w:iCs/>
        </w:rPr>
        <w:t>Основы медико-социальной работы.</w:t>
      </w:r>
      <w:r w:rsidR="00404479" w:rsidRPr="0083156A">
        <w:rPr>
          <w:iCs/>
        </w:rPr>
        <w:t xml:space="preserve"> </w:t>
      </w:r>
      <w:r w:rsidRPr="0083156A">
        <w:rPr>
          <w:iCs/>
        </w:rPr>
        <w:t>Медико-социальная работа в наркологии.</w:t>
      </w:r>
      <w:r w:rsidR="00404479" w:rsidRPr="0083156A">
        <w:rPr>
          <w:iCs/>
        </w:rPr>
        <w:t xml:space="preserve"> </w:t>
      </w:r>
      <w:r w:rsidRPr="0083156A">
        <w:rPr>
          <w:iCs/>
        </w:rPr>
        <w:t>Медико-социальная работа в онкологии.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83156A">
        <w:rPr>
          <w:iCs/>
        </w:rPr>
        <w:t>Медико-социальная работа в планировании семьи.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i/>
          <w:iCs/>
        </w:rPr>
      </w:pPr>
    </w:p>
    <w:p w:rsidR="000C0BD5" w:rsidRDefault="000C0BD5" w:rsidP="00404479">
      <w:pPr>
        <w:autoSpaceDE w:val="0"/>
        <w:autoSpaceDN w:val="0"/>
        <w:adjustRightInd w:val="0"/>
        <w:jc w:val="both"/>
        <w:rPr>
          <w:b/>
          <w:bCs/>
        </w:rPr>
      </w:pPr>
    </w:p>
    <w:p w:rsidR="00121CA7" w:rsidRPr="0083156A" w:rsidRDefault="00404479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83156A">
        <w:rPr>
          <w:b/>
          <w:bCs/>
        </w:rPr>
        <w:lastRenderedPageBreak/>
        <w:t>Раздел VII</w:t>
      </w:r>
      <w:r w:rsidR="00121CA7" w:rsidRPr="0083156A">
        <w:rPr>
          <w:b/>
          <w:bCs/>
        </w:rPr>
        <w:t xml:space="preserve">I. </w:t>
      </w:r>
      <w:r w:rsidRPr="0083156A">
        <w:rPr>
          <w:b/>
          <w:bCs/>
        </w:rPr>
        <w:t>Конкретные технологии социальной работы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83156A">
        <w:rPr>
          <w:b/>
        </w:rPr>
        <w:t xml:space="preserve">Технологии социальной работы с семьей 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83156A">
        <w:rPr>
          <w:iCs/>
        </w:rPr>
        <w:t>Сущность социальных проблем современной семьи.</w:t>
      </w:r>
      <w:r w:rsidR="00404479" w:rsidRPr="0083156A">
        <w:rPr>
          <w:iCs/>
        </w:rPr>
        <w:t xml:space="preserve"> </w:t>
      </w:r>
      <w:r w:rsidRPr="0083156A">
        <w:rPr>
          <w:iCs/>
        </w:rPr>
        <w:t>Технологии социальной работы с семьей.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83156A">
        <w:rPr>
          <w:b/>
        </w:rPr>
        <w:t>Технологии социальной работы с женщинами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83156A">
        <w:rPr>
          <w:iCs/>
        </w:rPr>
        <w:t>Специфика социальных проблем женщин.</w:t>
      </w:r>
      <w:r w:rsidR="00404479" w:rsidRPr="0083156A">
        <w:rPr>
          <w:iCs/>
        </w:rPr>
        <w:t xml:space="preserve"> </w:t>
      </w:r>
      <w:r w:rsidRPr="0083156A">
        <w:rPr>
          <w:iCs/>
        </w:rPr>
        <w:t>Технологии социальной работы с женщинами.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83156A">
        <w:rPr>
          <w:b/>
        </w:rPr>
        <w:t>Социальная работа с пожилыми людьми</w:t>
      </w:r>
    </w:p>
    <w:p w:rsidR="00121CA7" w:rsidRPr="0083156A" w:rsidRDefault="00121CA7" w:rsidP="00404479">
      <w:pPr>
        <w:jc w:val="both"/>
        <w:rPr>
          <w:iCs/>
        </w:rPr>
      </w:pPr>
      <w:r w:rsidRPr="0083156A">
        <w:rPr>
          <w:iCs/>
        </w:rPr>
        <w:t>Пожилые люди как социальная общность.</w:t>
      </w:r>
      <w:r w:rsidR="00404479" w:rsidRPr="0083156A">
        <w:rPr>
          <w:iCs/>
        </w:rPr>
        <w:t xml:space="preserve"> </w:t>
      </w:r>
      <w:r w:rsidRPr="0083156A">
        <w:rPr>
          <w:iCs/>
        </w:rPr>
        <w:t>Современные технологии социальной работы с пожилыми и престарелыми людьми.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83156A">
        <w:rPr>
          <w:b/>
        </w:rPr>
        <w:t xml:space="preserve">Технологии социальной работы с дезадаптированными детьми и подростками 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83156A">
        <w:rPr>
          <w:iCs/>
        </w:rPr>
        <w:t>Система работы с дезадаптированными детьми и подростками.</w:t>
      </w:r>
      <w:r w:rsidR="00404479" w:rsidRPr="0083156A">
        <w:rPr>
          <w:iCs/>
        </w:rPr>
        <w:t xml:space="preserve"> </w:t>
      </w:r>
      <w:r w:rsidRPr="0083156A">
        <w:rPr>
          <w:iCs/>
        </w:rPr>
        <w:t>Психологические механизмы работы с дезадаптированпыми детьми и подростками.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83156A">
        <w:rPr>
          <w:b/>
        </w:rPr>
        <w:t>Технологии социальной работы с молодежью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83156A">
        <w:rPr>
          <w:iCs/>
        </w:rPr>
        <w:t>Проблемы молодежи и государственная молодежная политика.</w:t>
      </w:r>
      <w:r w:rsidR="00404479" w:rsidRPr="0083156A">
        <w:rPr>
          <w:iCs/>
        </w:rPr>
        <w:t xml:space="preserve"> </w:t>
      </w:r>
      <w:r w:rsidRPr="0083156A">
        <w:rPr>
          <w:iCs/>
        </w:rPr>
        <w:t>Технологии социальной работы с молодежью.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83156A">
        <w:rPr>
          <w:b/>
        </w:rPr>
        <w:t>Технологии социальной работы с инвалидами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83156A">
        <w:rPr>
          <w:iCs/>
        </w:rPr>
        <w:t>Содержание понятия инвалидности применительно к современным условиям.</w:t>
      </w:r>
      <w:r w:rsidR="00404479" w:rsidRPr="0083156A">
        <w:rPr>
          <w:iCs/>
        </w:rPr>
        <w:t xml:space="preserve"> </w:t>
      </w:r>
      <w:r w:rsidRPr="0083156A">
        <w:rPr>
          <w:iCs/>
        </w:rPr>
        <w:t>Технологии социальной реабилитации детей с ограниченными возможностями.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83156A">
        <w:rPr>
          <w:b/>
        </w:rPr>
        <w:t>Технология социальной работы с мигрантами и беженцами. Социальная работа с национальными меньшинствами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83156A">
        <w:rPr>
          <w:iCs/>
        </w:rPr>
        <w:t>Организационные и технологические подходы к социальной работе с мигрантами.</w:t>
      </w:r>
      <w:r w:rsidR="00404479" w:rsidRPr="0083156A">
        <w:rPr>
          <w:iCs/>
        </w:rPr>
        <w:t xml:space="preserve"> </w:t>
      </w:r>
      <w:r w:rsidRPr="0083156A">
        <w:rPr>
          <w:iCs/>
        </w:rPr>
        <w:t>Технология социальной работы с национальными меньшинствами.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83156A">
        <w:rPr>
          <w:b/>
        </w:rPr>
        <w:t xml:space="preserve">Технологии социальной работы с военнослужащими и их семьями </w:t>
      </w:r>
    </w:p>
    <w:p w:rsidR="00121CA7" w:rsidRPr="0083156A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83156A">
        <w:rPr>
          <w:iCs/>
        </w:rPr>
        <w:t>Специфика социальных проблем военнослужащих.</w:t>
      </w:r>
      <w:r w:rsidR="00404479" w:rsidRPr="0083156A">
        <w:rPr>
          <w:iCs/>
        </w:rPr>
        <w:t xml:space="preserve"> </w:t>
      </w:r>
      <w:r w:rsidRPr="0083156A">
        <w:rPr>
          <w:iCs/>
        </w:rPr>
        <w:t>Технологии социальной работы с военнослужащими.</w:t>
      </w:r>
    </w:p>
    <w:p w:rsidR="00565739" w:rsidRDefault="00565739" w:rsidP="001A2017">
      <w:pPr>
        <w:tabs>
          <w:tab w:val="left" w:pos="426"/>
        </w:tabs>
        <w:spacing w:line="0" w:lineRule="atLeast"/>
        <w:ind w:left="426" w:hanging="426"/>
        <w:jc w:val="center"/>
        <w:rPr>
          <w:color w:val="000000"/>
        </w:rPr>
      </w:pPr>
    </w:p>
    <w:p w:rsidR="00404479" w:rsidRPr="0083156A" w:rsidRDefault="00404479" w:rsidP="001A2017">
      <w:pPr>
        <w:tabs>
          <w:tab w:val="left" w:pos="0"/>
        </w:tabs>
        <w:jc w:val="center"/>
        <w:rPr>
          <w:b/>
          <w:color w:val="000000"/>
          <w:spacing w:val="20"/>
        </w:rPr>
      </w:pPr>
      <w:r w:rsidRPr="0083156A">
        <w:rPr>
          <w:b/>
          <w:color w:val="000000"/>
          <w:spacing w:val="20"/>
        </w:rPr>
        <w:t>Основная литература</w:t>
      </w:r>
    </w:p>
    <w:p w:rsidR="009A62BC" w:rsidRPr="0083156A" w:rsidRDefault="009A62BC" w:rsidP="001A2017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83156A">
        <w:rPr>
          <w:color w:val="000000"/>
        </w:rPr>
        <w:t>Технологии социальной работы: Учебник под общ</w:t>
      </w:r>
      <w:proofErr w:type="gramStart"/>
      <w:r w:rsidRPr="0083156A">
        <w:rPr>
          <w:color w:val="000000"/>
        </w:rPr>
        <w:t>.</w:t>
      </w:r>
      <w:proofErr w:type="gramEnd"/>
      <w:r w:rsidRPr="0083156A">
        <w:rPr>
          <w:color w:val="000000"/>
        </w:rPr>
        <w:t xml:space="preserve"> </w:t>
      </w:r>
      <w:proofErr w:type="gramStart"/>
      <w:r w:rsidRPr="0083156A">
        <w:rPr>
          <w:color w:val="000000"/>
        </w:rPr>
        <w:t>р</w:t>
      </w:r>
      <w:proofErr w:type="gramEnd"/>
      <w:r w:rsidRPr="0083156A">
        <w:rPr>
          <w:color w:val="000000"/>
        </w:rPr>
        <w:t xml:space="preserve">ед. проф. Е.И. </w:t>
      </w:r>
      <w:proofErr w:type="spellStart"/>
      <w:r w:rsidRPr="0083156A">
        <w:rPr>
          <w:color w:val="000000"/>
        </w:rPr>
        <w:t>Холостовой</w:t>
      </w:r>
      <w:proofErr w:type="spellEnd"/>
      <w:r w:rsidRPr="0083156A">
        <w:rPr>
          <w:color w:val="000000"/>
        </w:rPr>
        <w:t xml:space="preserve">. </w:t>
      </w:r>
      <w:r w:rsidR="00C00EF5" w:rsidRPr="0083156A">
        <w:t>–</w:t>
      </w:r>
      <w:r w:rsidR="00C00EF5">
        <w:t xml:space="preserve"> </w:t>
      </w:r>
      <w:r w:rsidRPr="0083156A">
        <w:rPr>
          <w:color w:val="000000"/>
        </w:rPr>
        <w:t xml:space="preserve">М.: ИНФРА-М, 2001(2004). </w:t>
      </w:r>
      <w:r w:rsidR="00C00EF5" w:rsidRPr="0083156A">
        <w:t>–</w:t>
      </w:r>
      <w:r w:rsidR="00C00EF5">
        <w:rPr>
          <w:color w:val="000000"/>
        </w:rPr>
        <w:t xml:space="preserve"> 400 с.</w:t>
      </w:r>
    </w:p>
    <w:p w:rsidR="009A62BC" w:rsidRPr="0083156A" w:rsidRDefault="009A62BC" w:rsidP="001A2017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83156A">
        <w:rPr>
          <w:bCs/>
          <w:color w:val="000000"/>
        </w:rPr>
        <w:t xml:space="preserve">Фирсов М.В., Студенова Е.Г. </w:t>
      </w:r>
      <w:r w:rsidRPr="0083156A">
        <w:rPr>
          <w:color w:val="000000"/>
        </w:rPr>
        <w:t>Теория социальной работы: Учеб</w:t>
      </w:r>
      <w:proofErr w:type="gramStart"/>
      <w:r w:rsidRPr="0083156A">
        <w:rPr>
          <w:color w:val="000000"/>
        </w:rPr>
        <w:t>.</w:t>
      </w:r>
      <w:proofErr w:type="gramEnd"/>
      <w:r w:rsidRPr="0083156A">
        <w:rPr>
          <w:color w:val="000000"/>
        </w:rPr>
        <w:t xml:space="preserve"> </w:t>
      </w:r>
      <w:proofErr w:type="gramStart"/>
      <w:r w:rsidRPr="0083156A">
        <w:rPr>
          <w:color w:val="000000"/>
        </w:rPr>
        <w:t>п</w:t>
      </w:r>
      <w:proofErr w:type="gramEnd"/>
      <w:r w:rsidRPr="0083156A">
        <w:rPr>
          <w:color w:val="000000"/>
        </w:rPr>
        <w:t xml:space="preserve">особие для студ. </w:t>
      </w:r>
      <w:proofErr w:type="spellStart"/>
      <w:r w:rsidRPr="0083156A">
        <w:rPr>
          <w:color w:val="000000"/>
        </w:rPr>
        <w:t>высш</w:t>
      </w:r>
      <w:proofErr w:type="spellEnd"/>
      <w:r w:rsidRPr="0083156A">
        <w:rPr>
          <w:color w:val="000000"/>
        </w:rPr>
        <w:t xml:space="preserve">. учеб. заведений. </w:t>
      </w:r>
      <w:r w:rsidR="00C00EF5" w:rsidRPr="0083156A">
        <w:t>–</w:t>
      </w:r>
      <w:r w:rsidRPr="0083156A">
        <w:rPr>
          <w:color w:val="000000"/>
        </w:rPr>
        <w:t xml:space="preserve"> М.: </w:t>
      </w:r>
      <w:proofErr w:type="spellStart"/>
      <w:r w:rsidRPr="0083156A">
        <w:rPr>
          <w:color w:val="000000"/>
        </w:rPr>
        <w:t>Гуманит</w:t>
      </w:r>
      <w:proofErr w:type="spellEnd"/>
      <w:r w:rsidRPr="0083156A">
        <w:rPr>
          <w:color w:val="000000"/>
        </w:rPr>
        <w:t>. изд. центр ВЛА ДОС, 2001.</w:t>
      </w:r>
      <w:r w:rsidR="00C00EF5" w:rsidRPr="00C00EF5">
        <w:t xml:space="preserve"> </w:t>
      </w:r>
      <w:r w:rsidR="00C00EF5" w:rsidRPr="0083156A">
        <w:t>–</w:t>
      </w:r>
      <w:r w:rsidR="00C00EF5">
        <w:t xml:space="preserve"> </w:t>
      </w:r>
      <w:r w:rsidRPr="0083156A">
        <w:rPr>
          <w:color w:val="000000"/>
        </w:rPr>
        <w:t xml:space="preserve">432 </w:t>
      </w:r>
      <w:proofErr w:type="gramStart"/>
      <w:r w:rsidRPr="0083156A">
        <w:rPr>
          <w:color w:val="000000"/>
        </w:rPr>
        <w:t>с</w:t>
      </w:r>
      <w:proofErr w:type="gramEnd"/>
      <w:r w:rsidRPr="0083156A">
        <w:rPr>
          <w:color w:val="000000"/>
        </w:rPr>
        <w:t>.</w:t>
      </w:r>
    </w:p>
    <w:p w:rsidR="002C0743" w:rsidRDefault="002C0743" w:rsidP="001A2017">
      <w:pPr>
        <w:tabs>
          <w:tab w:val="left" w:pos="426"/>
        </w:tabs>
        <w:ind w:left="426" w:hanging="426"/>
        <w:jc w:val="center"/>
        <w:rPr>
          <w:i/>
          <w:color w:val="000000"/>
        </w:rPr>
      </w:pPr>
    </w:p>
    <w:p w:rsidR="00404479" w:rsidRPr="0083156A" w:rsidRDefault="00404479" w:rsidP="001A2017">
      <w:pPr>
        <w:tabs>
          <w:tab w:val="left" w:pos="0"/>
        </w:tabs>
        <w:jc w:val="center"/>
        <w:rPr>
          <w:b/>
          <w:color w:val="000000"/>
          <w:spacing w:val="20"/>
        </w:rPr>
      </w:pPr>
      <w:r w:rsidRPr="0083156A">
        <w:rPr>
          <w:b/>
          <w:color w:val="000000"/>
          <w:spacing w:val="20"/>
        </w:rPr>
        <w:t>Дополнительная литература</w:t>
      </w:r>
    </w:p>
    <w:p w:rsidR="00BD0EE1" w:rsidRPr="0083156A" w:rsidRDefault="009A62BC" w:rsidP="001A2017">
      <w:pPr>
        <w:numPr>
          <w:ilvl w:val="0"/>
          <w:numId w:val="16"/>
        </w:numPr>
        <w:tabs>
          <w:tab w:val="clear" w:pos="720"/>
          <w:tab w:val="left" w:pos="426"/>
        </w:tabs>
        <w:autoSpaceDE w:val="0"/>
        <w:autoSpaceDN w:val="0"/>
        <w:adjustRightInd w:val="0"/>
        <w:ind w:left="426" w:hanging="426"/>
        <w:jc w:val="both"/>
      </w:pPr>
      <w:proofErr w:type="spellStart"/>
      <w:r w:rsidRPr="0083156A">
        <w:rPr>
          <w:bCs/>
          <w:color w:val="000000"/>
        </w:rPr>
        <w:t>Качан</w:t>
      </w:r>
      <w:proofErr w:type="spellEnd"/>
      <w:r w:rsidRPr="0083156A">
        <w:rPr>
          <w:bCs/>
          <w:color w:val="000000"/>
        </w:rPr>
        <w:t xml:space="preserve"> Г.А. </w:t>
      </w:r>
      <w:r w:rsidRPr="0083156A">
        <w:rPr>
          <w:color w:val="000000"/>
        </w:rPr>
        <w:t xml:space="preserve">ТЕОРИЯ СОЦИАЛЬНОЙ РАБОТЫ: Курс лекций / Г.А. </w:t>
      </w:r>
      <w:proofErr w:type="spellStart"/>
      <w:r w:rsidRPr="0083156A">
        <w:rPr>
          <w:color w:val="000000"/>
        </w:rPr>
        <w:t>Качан</w:t>
      </w:r>
      <w:proofErr w:type="spellEnd"/>
      <w:r w:rsidRPr="0083156A">
        <w:rPr>
          <w:color w:val="000000"/>
        </w:rPr>
        <w:t xml:space="preserve">. – Витебск: Издательство УО «ВГУ им. П.М. </w:t>
      </w:r>
      <w:proofErr w:type="spellStart"/>
      <w:r w:rsidRPr="0083156A">
        <w:rPr>
          <w:color w:val="000000"/>
        </w:rPr>
        <w:t>Машерова</w:t>
      </w:r>
      <w:proofErr w:type="spellEnd"/>
      <w:r w:rsidRPr="0083156A">
        <w:rPr>
          <w:color w:val="000000"/>
        </w:rPr>
        <w:t xml:space="preserve">, 2007. - 258 </w:t>
      </w:r>
      <w:proofErr w:type="gramStart"/>
      <w:r w:rsidRPr="0083156A">
        <w:rPr>
          <w:color w:val="000000"/>
        </w:rPr>
        <w:t>с</w:t>
      </w:r>
      <w:proofErr w:type="gramEnd"/>
      <w:r w:rsidRPr="0083156A">
        <w:rPr>
          <w:color w:val="000000"/>
        </w:rPr>
        <w:t xml:space="preserve">. </w:t>
      </w:r>
    </w:p>
    <w:p w:rsidR="00BD0EE1" w:rsidRPr="0083156A" w:rsidRDefault="00BD0EE1" w:rsidP="001A2017">
      <w:pPr>
        <w:numPr>
          <w:ilvl w:val="0"/>
          <w:numId w:val="16"/>
        </w:numPr>
        <w:tabs>
          <w:tab w:val="clear" w:pos="720"/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83156A">
        <w:t>Основы социальной работы: Учеб</w:t>
      </w:r>
      <w:proofErr w:type="gramStart"/>
      <w:r w:rsidRPr="0083156A">
        <w:t>.</w:t>
      </w:r>
      <w:proofErr w:type="gramEnd"/>
      <w:r w:rsidRPr="0083156A">
        <w:t xml:space="preserve"> </w:t>
      </w:r>
      <w:proofErr w:type="gramStart"/>
      <w:r w:rsidRPr="0083156A">
        <w:t>п</w:t>
      </w:r>
      <w:proofErr w:type="gramEnd"/>
      <w:r w:rsidRPr="0083156A">
        <w:t xml:space="preserve">особие. / Басов Н.Ф., Басова В.М., Бессонова О.Н. и др.; Под ред. Басов Н.Ф. – 2-е изд., </w:t>
      </w:r>
      <w:proofErr w:type="spellStart"/>
      <w:r w:rsidRPr="0083156A">
        <w:t>испр</w:t>
      </w:r>
      <w:proofErr w:type="spellEnd"/>
      <w:r w:rsidRPr="0083156A">
        <w:t xml:space="preserve">. – М.: Академия, 2005. – 288 </w:t>
      </w:r>
      <w:proofErr w:type="gramStart"/>
      <w:r w:rsidRPr="0083156A">
        <w:t>с</w:t>
      </w:r>
      <w:proofErr w:type="gramEnd"/>
      <w:r w:rsidRPr="0083156A">
        <w:t>.</w:t>
      </w:r>
    </w:p>
    <w:p w:rsidR="00BD0EE1" w:rsidRPr="0083156A" w:rsidRDefault="00BD0EE1" w:rsidP="001A2017">
      <w:pPr>
        <w:numPr>
          <w:ilvl w:val="0"/>
          <w:numId w:val="16"/>
        </w:numPr>
        <w:tabs>
          <w:tab w:val="clear" w:pos="720"/>
          <w:tab w:val="left" w:pos="426"/>
        </w:tabs>
        <w:autoSpaceDE w:val="0"/>
        <w:autoSpaceDN w:val="0"/>
        <w:adjustRightInd w:val="0"/>
        <w:ind w:left="426" w:hanging="426"/>
        <w:jc w:val="both"/>
      </w:pPr>
      <w:proofErr w:type="spellStart"/>
      <w:r w:rsidRPr="0083156A">
        <w:t>Павленок</w:t>
      </w:r>
      <w:proofErr w:type="spellEnd"/>
      <w:r w:rsidRPr="0083156A">
        <w:t xml:space="preserve"> П. Д. Теория, история и методика социальной работы: Учебное пособие. </w:t>
      </w:r>
      <w:r w:rsidR="00C00EF5" w:rsidRPr="0083156A">
        <w:t>–</w:t>
      </w:r>
      <w:r w:rsidRPr="0083156A">
        <w:t xml:space="preserve"> 6-е изд., доп. </w:t>
      </w:r>
      <w:r w:rsidR="00C00EF5" w:rsidRPr="0083156A">
        <w:t>–</w:t>
      </w:r>
      <w:r w:rsidRPr="0083156A">
        <w:t xml:space="preserve"> М.: Издательско-торговая корпорация «Дашков и К°», 2007. </w:t>
      </w:r>
      <w:r w:rsidR="00C00EF5" w:rsidRPr="0083156A">
        <w:t>–</w:t>
      </w:r>
      <w:r w:rsidRPr="0083156A">
        <w:t xml:space="preserve"> 476с.</w:t>
      </w:r>
    </w:p>
    <w:p w:rsidR="00BD0EE1" w:rsidRPr="0083156A" w:rsidRDefault="00BD0EE1" w:rsidP="001A2017">
      <w:pPr>
        <w:numPr>
          <w:ilvl w:val="0"/>
          <w:numId w:val="16"/>
        </w:numPr>
        <w:tabs>
          <w:tab w:val="clear" w:pos="720"/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83156A">
        <w:t>Технология социальной работы:</w:t>
      </w:r>
      <w:r w:rsidRPr="0083156A">
        <w:rPr>
          <w:b/>
          <w:bCs/>
        </w:rPr>
        <w:t xml:space="preserve"> </w:t>
      </w:r>
      <w:r w:rsidRPr="0083156A">
        <w:t>Учебник</w:t>
      </w:r>
      <w:proofErr w:type="gramStart"/>
      <w:r w:rsidRPr="0083156A">
        <w:t xml:space="preserve"> / П</w:t>
      </w:r>
      <w:proofErr w:type="gramEnd"/>
      <w:r w:rsidRPr="0083156A">
        <w:t xml:space="preserve">од ред. А.А. </w:t>
      </w:r>
      <w:proofErr w:type="spellStart"/>
      <w:r w:rsidRPr="0083156A">
        <w:t>Чернецкой</w:t>
      </w:r>
      <w:proofErr w:type="spellEnd"/>
      <w:r w:rsidRPr="0083156A">
        <w:t xml:space="preserve"> и др. </w:t>
      </w:r>
      <w:r w:rsidR="00C00EF5" w:rsidRPr="0083156A">
        <w:t>–</w:t>
      </w:r>
      <w:r w:rsidRPr="0083156A">
        <w:t xml:space="preserve"> Ростов </w:t>
      </w:r>
      <w:proofErr w:type="spellStart"/>
      <w:r w:rsidRPr="0083156A">
        <w:t>н</w:t>
      </w:r>
      <w:proofErr w:type="spellEnd"/>
      <w:r w:rsidRPr="0083156A">
        <w:t xml:space="preserve">/Д: «Феникс», 2006. </w:t>
      </w:r>
      <w:r w:rsidR="00C00EF5" w:rsidRPr="0083156A">
        <w:t>–</w:t>
      </w:r>
      <w:r w:rsidRPr="0083156A">
        <w:t xml:space="preserve"> 400 с.</w:t>
      </w:r>
    </w:p>
    <w:p w:rsidR="004E5CA8" w:rsidRPr="0083156A" w:rsidRDefault="00BD0EE1" w:rsidP="001A2017">
      <w:pPr>
        <w:numPr>
          <w:ilvl w:val="0"/>
          <w:numId w:val="16"/>
        </w:numPr>
        <w:tabs>
          <w:tab w:val="clear" w:pos="720"/>
          <w:tab w:val="left" w:pos="426"/>
        </w:tabs>
        <w:ind w:left="426" w:hanging="426"/>
        <w:jc w:val="both"/>
      </w:pPr>
      <w:r w:rsidRPr="0083156A">
        <w:t xml:space="preserve">Технологии социальной работы в различных сферах жизнедеятельности. / Под ред. </w:t>
      </w:r>
      <w:proofErr w:type="spellStart"/>
      <w:r w:rsidRPr="0083156A">
        <w:t>Павленка</w:t>
      </w:r>
      <w:proofErr w:type="spellEnd"/>
      <w:r w:rsidRPr="0083156A">
        <w:t xml:space="preserve"> П.Д.: Учебное пособие – 3-е изд., </w:t>
      </w:r>
      <w:proofErr w:type="spellStart"/>
      <w:r w:rsidRPr="0083156A">
        <w:t>перераб</w:t>
      </w:r>
      <w:proofErr w:type="spellEnd"/>
      <w:r w:rsidRPr="0083156A">
        <w:t xml:space="preserve">. И доп. – М.: Дашков и К, 2007. – 608 </w:t>
      </w:r>
      <w:proofErr w:type="gramStart"/>
      <w:r w:rsidRPr="0083156A">
        <w:t>с</w:t>
      </w:r>
      <w:proofErr w:type="gramEnd"/>
      <w:r w:rsidRPr="0083156A">
        <w:t>.</w:t>
      </w:r>
    </w:p>
    <w:p w:rsidR="004E5CA8" w:rsidRDefault="004E5CA8" w:rsidP="001A2017">
      <w:pPr>
        <w:numPr>
          <w:ilvl w:val="0"/>
          <w:numId w:val="16"/>
        </w:numPr>
        <w:tabs>
          <w:tab w:val="clear" w:pos="720"/>
          <w:tab w:val="left" w:pos="426"/>
        </w:tabs>
        <w:ind w:left="426" w:hanging="426"/>
        <w:jc w:val="both"/>
      </w:pPr>
      <w:proofErr w:type="spellStart"/>
      <w:r w:rsidRPr="0083156A">
        <w:t>Холостова</w:t>
      </w:r>
      <w:proofErr w:type="spellEnd"/>
      <w:r w:rsidRPr="0083156A">
        <w:t xml:space="preserve"> Е.И. Социальная работа: учебное пособие-2-е изд.</w:t>
      </w:r>
      <w:r w:rsidR="00C00EF5" w:rsidRPr="00C00EF5">
        <w:t xml:space="preserve"> </w:t>
      </w:r>
      <w:r w:rsidR="00C00EF5" w:rsidRPr="0083156A">
        <w:t>–</w:t>
      </w:r>
      <w:r w:rsidR="00C00EF5">
        <w:t xml:space="preserve"> </w:t>
      </w:r>
      <w:r w:rsidRPr="0083156A">
        <w:t>М.</w:t>
      </w:r>
      <w:r w:rsidR="00C00EF5">
        <w:t>:</w:t>
      </w:r>
      <w:r w:rsidRPr="0083156A">
        <w:t xml:space="preserve"> </w:t>
      </w:r>
      <w:proofErr w:type="spellStart"/>
      <w:r w:rsidRPr="0083156A">
        <w:t>Изд.-торг</w:t>
      </w:r>
      <w:proofErr w:type="spellEnd"/>
      <w:r w:rsidRPr="0083156A">
        <w:t>. корпорация «Дашков и</w:t>
      </w:r>
      <w:proofErr w:type="gramStart"/>
      <w:r w:rsidRPr="0083156A">
        <w:t xml:space="preserve"> К</w:t>
      </w:r>
      <w:proofErr w:type="gramEnd"/>
      <w:r w:rsidRPr="0083156A">
        <w:t>», 2005.</w:t>
      </w:r>
      <w:r w:rsidR="00C00EF5" w:rsidRPr="00C00EF5">
        <w:t xml:space="preserve"> </w:t>
      </w:r>
      <w:r w:rsidR="00C00EF5" w:rsidRPr="0083156A">
        <w:t>–</w:t>
      </w:r>
      <w:r w:rsidR="00C00EF5">
        <w:t xml:space="preserve"> </w:t>
      </w:r>
      <w:r w:rsidRPr="0083156A">
        <w:t>668с.</w:t>
      </w:r>
    </w:p>
    <w:p w:rsidR="00C00EF5" w:rsidRPr="00C00EF5" w:rsidRDefault="00C00EF5" w:rsidP="001A2017">
      <w:pPr>
        <w:numPr>
          <w:ilvl w:val="0"/>
          <w:numId w:val="16"/>
        </w:numPr>
        <w:tabs>
          <w:tab w:val="clear" w:pos="720"/>
          <w:tab w:val="left" w:pos="426"/>
        </w:tabs>
        <w:ind w:left="426" w:hanging="426"/>
        <w:jc w:val="both"/>
      </w:pPr>
      <w:hyperlink r:id="rId5" w:history="1">
        <w:r w:rsidRPr="00C00EF5">
          <w:rPr>
            <w:color w:val="000000"/>
          </w:rPr>
          <w:t>Курбатов В.И 110 вопросов и ответов по теории и практике социальной работы</w:t>
        </w:r>
      </w:hyperlink>
      <w:r>
        <w:rPr>
          <w:color w:val="000000"/>
        </w:rPr>
        <w:t xml:space="preserve">. </w:t>
      </w:r>
      <w:proofErr w:type="gramStart"/>
      <w:r w:rsidRPr="002D6860">
        <w:rPr>
          <w:color w:val="000000"/>
        </w:rPr>
        <w:t>Учебное</w:t>
      </w:r>
      <w:proofErr w:type="gramEnd"/>
      <w:r w:rsidRPr="002D6860">
        <w:rPr>
          <w:color w:val="000000"/>
        </w:rPr>
        <w:t xml:space="preserve"> пособием. </w:t>
      </w:r>
      <w:r w:rsidRPr="0083156A">
        <w:t>–</w:t>
      </w:r>
      <w:r w:rsidRPr="002D6860">
        <w:rPr>
          <w:color w:val="000000"/>
        </w:rPr>
        <w:t xml:space="preserve"> М.</w:t>
      </w:r>
      <w:proofErr w:type="gramStart"/>
      <w:r w:rsidRPr="002D6860">
        <w:rPr>
          <w:color w:val="000000"/>
        </w:rPr>
        <w:t xml:space="preserve"> :</w:t>
      </w:r>
      <w:proofErr w:type="gramEnd"/>
      <w:r w:rsidRPr="002D6860">
        <w:rPr>
          <w:color w:val="000000"/>
        </w:rPr>
        <w:t xml:space="preserve"> КНОРУС, 2016. </w:t>
      </w:r>
      <w:r w:rsidRPr="0083156A">
        <w:t>–</w:t>
      </w:r>
      <w:r w:rsidRPr="002D6860">
        <w:rPr>
          <w:color w:val="000000"/>
        </w:rPr>
        <w:t xml:space="preserve"> 192 с.</w:t>
      </w:r>
    </w:p>
    <w:p w:rsidR="0083156A" w:rsidRPr="0083156A" w:rsidRDefault="0083156A" w:rsidP="001A2017">
      <w:pPr>
        <w:tabs>
          <w:tab w:val="left" w:pos="426"/>
        </w:tabs>
        <w:ind w:left="426" w:hanging="426"/>
        <w:jc w:val="both"/>
      </w:pPr>
    </w:p>
    <w:p w:rsidR="00404479" w:rsidRDefault="00404479" w:rsidP="001A2017">
      <w:pPr>
        <w:tabs>
          <w:tab w:val="left" w:pos="0"/>
        </w:tabs>
        <w:jc w:val="center"/>
        <w:rPr>
          <w:b/>
          <w:color w:val="000000"/>
          <w:spacing w:val="20"/>
        </w:rPr>
      </w:pPr>
      <w:r w:rsidRPr="0083156A">
        <w:rPr>
          <w:b/>
          <w:color w:val="000000"/>
          <w:spacing w:val="20"/>
        </w:rPr>
        <w:t>Рекомендуемая литература</w:t>
      </w:r>
    </w:p>
    <w:p w:rsidR="00BD0EE1" w:rsidRPr="0083156A" w:rsidRDefault="00BD0EE1" w:rsidP="001A2017">
      <w:pPr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</w:pPr>
      <w:proofErr w:type="spellStart"/>
      <w:r w:rsidRPr="0083156A">
        <w:t>Акмалова</w:t>
      </w:r>
      <w:proofErr w:type="spellEnd"/>
      <w:r w:rsidRPr="0083156A">
        <w:t xml:space="preserve"> </w:t>
      </w:r>
      <w:proofErr w:type="gramStart"/>
      <w:r w:rsidRPr="0083156A">
        <w:t>АЛ</w:t>
      </w:r>
      <w:proofErr w:type="gramEnd"/>
      <w:r w:rsidRPr="0083156A">
        <w:t xml:space="preserve">., </w:t>
      </w:r>
      <w:proofErr w:type="spellStart"/>
      <w:r w:rsidRPr="0083156A">
        <w:t>Капицын</w:t>
      </w:r>
      <w:proofErr w:type="spellEnd"/>
      <w:r w:rsidRPr="0083156A">
        <w:t xml:space="preserve"> В.М. Социальная работа с мигрантами и беженцами: Учеб. пособие</w:t>
      </w:r>
      <w:proofErr w:type="gramStart"/>
      <w:r w:rsidRPr="0083156A">
        <w:t xml:space="preserve"> / О</w:t>
      </w:r>
      <w:proofErr w:type="gramEnd"/>
      <w:r w:rsidRPr="0083156A">
        <w:t xml:space="preserve">тв. ред. П.Д. </w:t>
      </w:r>
      <w:proofErr w:type="spellStart"/>
      <w:r w:rsidRPr="0083156A">
        <w:t>Павленок</w:t>
      </w:r>
      <w:proofErr w:type="spellEnd"/>
      <w:r w:rsidRPr="0083156A">
        <w:t xml:space="preserve">. </w:t>
      </w:r>
      <w:r w:rsidR="00C00EF5" w:rsidRPr="0083156A">
        <w:t>–</w:t>
      </w:r>
      <w:r w:rsidRPr="0083156A">
        <w:t xml:space="preserve"> М.: ИНФРА-М, 2008. </w:t>
      </w:r>
      <w:r w:rsidR="001A2017" w:rsidRPr="0083156A">
        <w:t>–</w:t>
      </w:r>
      <w:r w:rsidR="001A2017">
        <w:t xml:space="preserve"> 220 с.</w:t>
      </w:r>
    </w:p>
    <w:p w:rsidR="00BD0EE1" w:rsidRPr="0083156A" w:rsidRDefault="00BD0EE1" w:rsidP="001A2017">
      <w:pPr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</w:pPr>
      <w:r w:rsidRPr="0083156A">
        <w:lastRenderedPageBreak/>
        <w:t xml:space="preserve">Григорьев, С.И., </w:t>
      </w:r>
      <w:proofErr w:type="spellStart"/>
      <w:r w:rsidRPr="0083156A">
        <w:t>Гуслякова</w:t>
      </w:r>
      <w:proofErr w:type="spellEnd"/>
      <w:r w:rsidRPr="0083156A">
        <w:t xml:space="preserve">. Л.Г., </w:t>
      </w:r>
      <w:proofErr w:type="spellStart"/>
      <w:r w:rsidRPr="0083156A">
        <w:t>Гусова</w:t>
      </w:r>
      <w:proofErr w:type="spellEnd"/>
      <w:r w:rsidRPr="0083156A">
        <w:t xml:space="preserve">, С.А. Социальная работа с молодежью: учебник для студентов вузов. </w:t>
      </w:r>
      <w:r w:rsidR="00C00EF5" w:rsidRPr="0083156A">
        <w:t>–</w:t>
      </w:r>
      <w:r w:rsidRPr="0083156A">
        <w:t xml:space="preserve"> М.: </w:t>
      </w:r>
      <w:proofErr w:type="spellStart"/>
      <w:r w:rsidRPr="0083156A">
        <w:t>Гардарики</w:t>
      </w:r>
      <w:proofErr w:type="spellEnd"/>
      <w:r w:rsidRPr="0083156A">
        <w:t xml:space="preserve">, 2006. </w:t>
      </w:r>
      <w:r w:rsidR="00255A53" w:rsidRPr="0083156A">
        <w:t>–</w:t>
      </w:r>
      <w:r w:rsidRPr="0083156A">
        <w:t xml:space="preserve"> 204 с.</w:t>
      </w:r>
    </w:p>
    <w:p w:rsidR="00BD0EE1" w:rsidRPr="0083156A" w:rsidRDefault="00BD0EE1" w:rsidP="001A2017">
      <w:pPr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</w:pPr>
      <w:r w:rsidRPr="0083156A">
        <w:t>Ерусланова Р.И. Технологии социального обслуж</w:t>
      </w:r>
      <w:r w:rsidR="00C00EF5">
        <w:t xml:space="preserve">ивания лиц пожилого возраста и </w:t>
      </w:r>
      <w:r w:rsidRPr="0083156A">
        <w:t xml:space="preserve">инвалидов на дому: Учебное пособие. – М.: Дашков и К, 2007. – 132 </w:t>
      </w:r>
      <w:proofErr w:type="gramStart"/>
      <w:r w:rsidRPr="0083156A">
        <w:t>с</w:t>
      </w:r>
      <w:proofErr w:type="gramEnd"/>
      <w:r w:rsidRPr="0083156A">
        <w:t>.</w:t>
      </w:r>
    </w:p>
    <w:p w:rsidR="00BD0EE1" w:rsidRPr="0083156A" w:rsidRDefault="00BD0EE1" w:rsidP="001A2017">
      <w:pPr>
        <w:numPr>
          <w:ilvl w:val="0"/>
          <w:numId w:val="8"/>
        </w:numP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jc w:val="both"/>
      </w:pPr>
      <w:r w:rsidRPr="0083156A">
        <w:t xml:space="preserve">Кочетков С. Социальная поддержка и социальная помощь военнослужащим, гражданам, уволенным с военной службы, и членам их семей // Социальная работа. </w:t>
      </w:r>
      <w:r w:rsidR="00255A53" w:rsidRPr="0083156A">
        <w:t>–</w:t>
      </w:r>
      <w:r w:rsidRPr="0083156A">
        <w:t xml:space="preserve"> 2007. </w:t>
      </w:r>
      <w:r w:rsidR="00255A53" w:rsidRPr="0083156A">
        <w:t>–</w:t>
      </w:r>
      <w:r w:rsidRPr="0083156A">
        <w:t xml:space="preserve"> №2. </w:t>
      </w:r>
      <w:r w:rsidR="00255A53" w:rsidRPr="0083156A">
        <w:t>–</w:t>
      </w:r>
      <w:r w:rsidRPr="0083156A">
        <w:t xml:space="preserve"> С. 15-16.</w:t>
      </w:r>
    </w:p>
    <w:p w:rsidR="00BD0EE1" w:rsidRPr="0083156A" w:rsidRDefault="00BD0EE1" w:rsidP="001A2017">
      <w:pPr>
        <w:numPr>
          <w:ilvl w:val="0"/>
          <w:numId w:val="8"/>
        </w:numP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jc w:val="both"/>
      </w:pPr>
      <w:r w:rsidRPr="0083156A">
        <w:t xml:space="preserve">Курбатов В.И. Социальная работа: Учебное пособие. – М.: Дашков и К; Ростов-на-Дону: Наука – Пресс, 2006. – 480 </w:t>
      </w:r>
      <w:proofErr w:type="gramStart"/>
      <w:r w:rsidRPr="0083156A">
        <w:t>с</w:t>
      </w:r>
      <w:proofErr w:type="gramEnd"/>
      <w:r w:rsidRPr="0083156A">
        <w:t xml:space="preserve">. </w:t>
      </w:r>
    </w:p>
    <w:p w:rsidR="00BD0EE1" w:rsidRPr="0083156A" w:rsidRDefault="001A2017" w:rsidP="001A2017">
      <w:pPr>
        <w:numPr>
          <w:ilvl w:val="0"/>
          <w:numId w:val="8"/>
        </w:numP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jc w:val="both"/>
      </w:pPr>
      <w:r w:rsidRPr="0083156A">
        <w:t xml:space="preserve">Басов Н.Ф., Басова В.М., Бессонова О.Н. </w:t>
      </w:r>
      <w:r>
        <w:t xml:space="preserve">и др. </w:t>
      </w:r>
      <w:r w:rsidR="00BD0EE1" w:rsidRPr="0083156A">
        <w:t>Основы социальной работы: Учеб</w:t>
      </w:r>
      <w:proofErr w:type="gramStart"/>
      <w:r w:rsidR="00BD0EE1" w:rsidRPr="0083156A">
        <w:t>.</w:t>
      </w:r>
      <w:proofErr w:type="gramEnd"/>
      <w:r w:rsidR="00BD0EE1" w:rsidRPr="0083156A">
        <w:t xml:space="preserve"> </w:t>
      </w:r>
      <w:proofErr w:type="gramStart"/>
      <w:r w:rsidR="00BD0EE1" w:rsidRPr="0083156A">
        <w:t>п</w:t>
      </w:r>
      <w:proofErr w:type="gramEnd"/>
      <w:r w:rsidR="00BD0EE1" w:rsidRPr="0083156A">
        <w:t xml:space="preserve">особие. / Под ред. Басов Н.Ф. – 2-е изд., </w:t>
      </w:r>
      <w:proofErr w:type="spellStart"/>
      <w:r w:rsidR="00BD0EE1" w:rsidRPr="0083156A">
        <w:t>испр</w:t>
      </w:r>
      <w:proofErr w:type="spellEnd"/>
      <w:r w:rsidR="00BD0EE1" w:rsidRPr="0083156A">
        <w:t xml:space="preserve">. – М.: Академия, 2005. – 288 </w:t>
      </w:r>
      <w:proofErr w:type="gramStart"/>
      <w:r w:rsidR="00BD0EE1" w:rsidRPr="0083156A">
        <w:t>с</w:t>
      </w:r>
      <w:proofErr w:type="gramEnd"/>
      <w:r w:rsidR="00BD0EE1" w:rsidRPr="0083156A">
        <w:t>.</w:t>
      </w:r>
    </w:p>
    <w:p w:rsidR="00B3421D" w:rsidRDefault="00B3421D" w:rsidP="001A2017">
      <w:pPr>
        <w:numPr>
          <w:ilvl w:val="0"/>
          <w:numId w:val="8"/>
        </w:numP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jc w:val="both"/>
      </w:pPr>
      <w:hyperlink r:id="rId6" w:history="1">
        <w:r w:rsidRPr="00255A53">
          <w:rPr>
            <w:rStyle w:val="a7"/>
            <w:bCs/>
            <w:color w:val="000000"/>
            <w:u w:val="none"/>
            <w:bdr w:val="none" w:sz="0" w:space="0" w:color="auto" w:frame="1"/>
          </w:rPr>
          <w:t>Платонов Ю.П. (ред.) Психолого-социальная работа в современном обществе: проблемы и решения</w:t>
        </w:r>
      </w:hyperlink>
      <w:r w:rsidRPr="00255A53">
        <w:rPr>
          <w:bCs/>
          <w:color w:val="000000"/>
        </w:rPr>
        <w:t xml:space="preserve"> / </w:t>
      </w:r>
      <w:r w:rsidRPr="00255A53">
        <w:rPr>
          <w:color w:val="000000"/>
        </w:rPr>
        <w:t xml:space="preserve">Сборник материалов Международных научно-практических конференций. </w:t>
      </w:r>
      <w:r w:rsidRPr="0083156A">
        <w:t>–</w:t>
      </w:r>
      <w:r>
        <w:t xml:space="preserve"> </w:t>
      </w:r>
      <w:r w:rsidRPr="00255A53">
        <w:rPr>
          <w:color w:val="000000"/>
        </w:rPr>
        <w:t xml:space="preserve">СПб.: </w:t>
      </w:r>
      <w:proofErr w:type="spellStart"/>
      <w:r w:rsidRPr="00255A53">
        <w:rPr>
          <w:color w:val="000000"/>
        </w:rPr>
        <w:t>СПбГИПСР</w:t>
      </w:r>
      <w:proofErr w:type="spellEnd"/>
      <w:r w:rsidRPr="00255A53">
        <w:rPr>
          <w:color w:val="000000"/>
        </w:rPr>
        <w:t xml:space="preserve">, 2012. </w:t>
      </w:r>
      <w:r w:rsidRPr="0083156A">
        <w:t>–</w:t>
      </w:r>
      <w:r>
        <w:t xml:space="preserve"> </w:t>
      </w:r>
      <w:r w:rsidRPr="00255A53">
        <w:rPr>
          <w:color w:val="000000"/>
        </w:rPr>
        <w:t xml:space="preserve">778 </w:t>
      </w:r>
      <w:proofErr w:type="gramStart"/>
      <w:r w:rsidRPr="00255A53">
        <w:rPr>
          <w:color w:val="000000"/>
        </w:rPr>
        <w:t>с</w:t>
      </w:r>
      <w:proofErr w:type="gramEnd"/>
      <w:r w:rsidRPr="00255A53">
        <w:rPr>
          <w:color w:val="000000"/>
        </w:rPr>
        <w:t>.</w:t>
      </w:r>
    </w:p>
    <w:p w:rsidR="00BD0EE1" w:rsidRPr="0083156A" w:rsidRDefault="00BD0EE1" w:rsidP="001A2017">
      <w:pPr>
        <w:numPr>
          <w:ilvl w:val="0"/>
          <w:numId w:val="8"/>
        </w:numP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jc w:val="both"/>
      </w:pPr>
      <w:r w:rsidRPr="0083156A">
        <w:t xml:space="preserve">Психология социальной работы: Учеб. пособие / Под ред. </w:t>
      </w:r>
      <w:proofErr w:type="spellStart"/>
      <w:r w:rsidRPr="0083156A">
        <w:t>Гулиной</w:t>
      </w:r>
      <w:proofErr w:type="spellEnd"/>
      <w:r w:rsidRPr="0083156A">
        <w:t xml:space="preserve"> М.А. – СПб.: Питер, 2002. – 235 </w:t>
      </w:r>
      <w:proofErr w:type="gramStart"/>
      <w:r w:rsidRPr="0083156A">
        <w:t>с</w:t>
      </w:r>
      <w:proofErr w:type="gramEnd"/>
      <w:r w:rsidRPr="0083156A">
        <w:t>.</w:t>
      </w:r>
    </w:p>
    <w:p w:rsidR="00BD0EE1" w:rsidRPr="0083156A" w:rsidRDefault="00BD0EE1" w:rsidP="001A2017">
      <w:pPr>
        <w:numPr>
          <w:ilvl w:val="0"/>
          <w:numId w:val="8"/>
        </w:numP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jc w:val="both"/>
      </w:pPr>
      <w:r w:rsidRPr="0083156A">
        <w:t xml:space="preserve">Сафронова В.М. Прогнозирование, проектирование и моделирование в социальной работе. Учебное пособие для студ. </w:t>
      </w:r>
      <w:proofErr w:type="spellStart"/>
      <w:r w:rsidRPr="0083156A">
        <w:t>высш</w:t>
      </w:r>
      <w:proofErr w:type="spellEnd"/>
      <w:r w:rsidRPr="0083156A">
        <w:t>. учеб</w:t>
      </w:r>
      <w:proofErr w:type="gramStart"/>
      <w:r w:rsidRPr="0083156A">
        <w:t>.</w:t>
      </w:r>
      <w:proofErr w:type="gramEnd"/>
      <w:r w:rsidRPr="0083156A">
        <w:t xml:space="preserve"> </w:t>
      </w:r>
      <w:proofErr w:type="gramStart"/>
      <w:r w:rsidRPr="0083156A">
        <w:t>з</w:t>
      </w:r>
      <w:proofErr w:type="gramEnd"/>
      <w:r w:rsidRPr="0083156A">
        <w:t xml:space="preserve">аведений. В.М. Сафронова. – М.: Академия, 2007. – 240 </w:t>
      </w:r>
      <w:proofErr w:type="gramStart"/>
      <w:r w:rsidRPr="0083156A">
        <w:t>с</w:t>
      </w:r>
      <w:proofErr w:type="gramEnd"/>
      <w:r w:rsidRPr="0083156A">
        <w:t>.</w:t>
      </w:r>
    </w:p>
    <w:p w:rsidR="00BD0EE1" w:rsidRPr="0083156A" w:rsidRDefault="00BD0EE1" w:rsidP="001A2017">
      <w:pPr>
        <w:numPr>
          <w:ilvl w:val="0"/>
          <w:numId w:val="8"/>
        </w:numP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jc w:val="both"/>
      </w:pPr>
      <w:r w:rsidRPr="0083156A">
        <w:t>Скок Н.А. Инновационная деятельность учреждений социального обслуживания // Социальная работа. - 2007. - №5. – С. 28-30.</w:t>
      </w:r>
    </w:p>
    <w:p w:rsidR="00BD0EE1" w:rsidRPr="0083156A" w:rsidRDefault="00BD0EE1" w:rsidP="001A2017">
      <w:pPr>
        <w:numPr>
          <w:ilvl w:val="0"/>
          <w:numId w:val="8"/>
        </w:numP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jc w:val="both"/>
      </w:pPr>
      <w:r w:rsidRPr="0083156A">
        <w:t>Словарь-справочник по социальной работе</w:t>
      </w:r>
      <w:proofErr w:type="gramStart"/>
      <w:r w:rsidRPr="0083156A">
        <w:t xml:space="preserve"> / П</w:t>
      </w:r>
      <w:proofErr w:type="gramEnd"/>
      <w:r w:rsidRPr="0083156A">
        <w:t xml:space="preserve">од ред. </w:t>
      </w:r>
      <w:proofErr w:type="spellStart"/>
      <w:r w:rsidRPr="0083156A">
        <w:t>Холостовой</w:t>
      </w:r>
      <w:proofErr w:type="spellEnd"/>
      <w:r w:rsidRPr="0083156A">
        <w:t xml:space="preserve"> Е.И. </w:t>
      </w:r>
      <w:r w:rsidR="00255A53" w:rsidRPr="0083156A">
        <w:t>–</w:t>
      </w:r>
      <w:r w:rsidRPr="0083156A">
        <w:t xml:space="preserve"> М.: </w:t>
      </w:r>
      <w:proofErr w:type="spellStart"/>
      <w:r w:rsidRPr="0083156A">
        <w:t>Юристъ</w:t>
      </w:r>
      <w:proofErr w:type="spellEnd"/>
      <w:r w:rsidRPr="0083156A">
        <w:t xml:space="preserve">, 1997. </w:t>
      </w:r>
      <w:r w:rsidR="001A2017" w:rsidRPr="0083156A">
        <w:t>–</w:t>
      </w:r>
      <w:r w:rsidRPr="0083156A">
        <w:t xml:space="preserve"> 424 с.</w:t>
      </w:r>
    </w:p>
    <w:p w:rsidR="00BD0EE1" w:rsidRPr="0083156A" w:rsidRDefault="00BD0EE1" w:rsidP="001A2017">
      <w:pPr>
        <w:numPr>
          <w:ilvl w:val="0"/>
          <w:numId w:val="8"/>
        </w:numP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jc w:val="both"/>
      </w:pPr>
      <w:r w:rsidRPr="0083156A">
        <w:t>Социальная работа: словарь-справочник</w:t>
      </w:r>
      <w:proofErr w:type="gramStart"/>
      <w:r w:rsidRPr="0083156A">
        <w:t xml:space="preserve"> / П</w:t>
      </w:r>
      <w:proofErr w:type="gramEnd"/>
      <w:r w:rsidRPr="0083156A">
        <w:t xml:space="preserve">од ред. </w:t>
      </w:r>
      <w:proofErr w:type="spellStart"/>
      <w:r w:rsidRPr="0083156A">
        <w:t>Филоненко</w:t>
      </w:r>
      <w:proofErr w:type="spellEnd"/>
      <w:r w:rsidRPr="0083156A">
        <w:t xml:space="preserve"> В.И. </w:t>
      </w:r>
      <w:r w:rsidR="001A2017" w:rsidRPr="0083156A">
        <w:t>–</w:t>
      </w:r>
      <w:r w:rsidRPr="0083156A">
        <w:t xml:space="preserve"> Ростов - на - Дону: Феникс, 1998. – 480 </w:t>
      </w:r>
      <w:proofErr w:type="gramStart"/>
      <w:r w:rsidRPr="0083156A">
        <w:t>с</w:t>
      </w:r>
      <w:proofErr w:type="gramEnd"/>
      <w:r w:rsidRPr="0083156A">
        <w:t>.</w:t>
      </w:r>
    </w:p>
    <w:p w:rsidR="00BD0EE1" w:rsidRPr="0083156A" w:rsidRDefault="00BD0EE1" w:rsidP="001A2017">
      <w:pPr>
        <w:numPr>
          <w:ilvl w:val="0"/>
          <w:numId w:val="8"/>
        </w:numP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jc w:val="both"/>
      </w:pPr>
      <w:r w:rsidRPr="0083156A">
        <w:t>Социальные заказы – перспективное направление в работе социальных служб // Социальная работа. - 2007. - №3. – С. 55-56.</w:t>
      </w:r>
    </w:p>
    <w:p w:rsidR="00BD0EE1" w:rsidRPr="0083156A" w:rsidRDefault="00BD0EE1" w:rsidP="001A2017">
      <w:pPr>
        <w:numPr>
          <w:ilvl w:val="0"/>
          <w:numId w:val="8"/>
        </w:numP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jc w:val="both"/>
      </w:pPr>
      <w:r w:rsidRPr="0083156A">
        <w:t xml:space="preserve">Сулейманова Г.В. </w:t>
      </w:r>
      <w:proofErr w:type="gramStart"/>
      <w:r w:rsidRPr="0083156A">
        <w:t>Право социального обеспечения</w:t>
      </w:r>
      <w:proofErr w:type="gramEnd"/>
      <w:r w:rsidRPr="0083156A">
        <w:t xml:space="preserve">: Учебник для вузов. – М.: Дашков и К, 2006. – 464 </w:t>
      </w:r>
      <w:proofErr w:type="gramStart"/>
      <w:r w:rsidRPr="0083156A">
        <w:t>с</w:t>
      </w:r>
      <w:proofErr w:type="gramEnd"/>
      <w:r w:rsidRPr="0083156A">
        <w:t>.</w:t>
      </w:r>
    </w:p>
    <w:p w:rsidR="00BD0EE1" w:rsidRPr="0083156A" w:rsidRDefault="00BD0EE1" w:rsidP="001A2017">
      <w:pPr>
        <w:numPr>
          <w:ilvl w:val="0"/>
          <w:numId w:val="8"/>
        </w:numP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jc w:val="both"/>
      </w:pPr>
      <w:proofErr w:type="spellStart"/>
      <w:r w:rsidRPr="0083156A">
        <w:t>Туленкова</w:t>
      </w:r>
      <w:proofErr w:type="spellEnd"/>
      <w:r w:rsidRPr="0083156A">
        <w:t xml:space="preserve"> Т.Е. Профилактика детской инвалидности // Социальная работа. </w:t>
      </w:r>
      <w:r w:rsidR="00255A53" w:rsidRPr="0083156A">
        <w:t>–</w:t>
      </w:r>
      <w:r w:rsidRPr="0083156A">
        <w:t xml:space="preserve"> 2007. </w:t>
      </w:r>
      <w:r w:rsidR="00255A53" w:rsidRPr="0083156A">
        <w:t>–</w:t>
      </w:r>
      <w:r w:rsidRPr="0083156A">
        <w:t xml:space="preserve"> №4. – C. 34-35.</w:t>
      </w:r>
    </w:p>
    <w:p w:rsidR="001A2017" w:rsidRDefault="001A2017" w:rsidP="001A2017">
      <w:pPr>
        <w:numPr>
          <w:ilvl w:val="0"/>
          <w:numId w:val="8"/>
        </w:numP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jc w:val="both"/>
      </w:pPr>
      <w:proofErr w:type="spellStart"/>
      <w:r>
        <w:t>Холостова</w:t>
      </w:r>
      <w:proofErr w:type="spellEnd"/>
      <w:r>
        <w:t xml:space="preserve"> Е.И. Социальная работа: история, теория и практика: учебник для бакалавров / Е. И. </w:t>
      </w:r>
      <w:proofErr w:type="spellStart"/>
      <w:r>
        <w:t>Холостова</w:t>
      </w:r>
      <w:proofErr w:type="spellEnd"/>
      <w:r>
        <w:t xml:space="preserve">. </w:t>
      </w:r>
      <w:r w:rsidRPr="0083156A">
        <w:t>–</w:t>
      </w:r>
      <w:r>
        <w:t xml:space="preserve"> М.: Издательство </w:t>
      </w:r>
      <w:proofErr w:type="spellStart"/>
      <w:r>
        <w:t>Юрайт</w:t>
      </w:r>
      <w:proofErr w:type="spellEnd"/>
      <w:r>
        <w:t xml:space="preserve">, 2011. </w:t>
      </w:r>
      <w:r w:rsidRPr="0083156A">
        <w:t>–</w:t>
      </w:r>
      <w:r>
        <w:t xml:space="preserve"> 905 </w:t>
      </w:r>
      <w:proofErr w:type="gramStart"/>
      <w:r>
        <w:t>с</w:t>
      </w:r>
      <w:proofErr w:type="gramEnd"/>
      <w:r>
        <w:t>.</w:t>
      </w:r>
    </w:p>
    <w:p w:rsidR="00BD0EE1" w:rsidRPr="0083156A" w:rsidRDefault="00BD0EE1" w:rsidP="001A2017">
      <w:pPr>
        <w:numPr>
          <w:ilvl w:val="0"/>
          <w:numId w:val="8"/>
        </w:numP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jc w:val="both"/>
      </w:pPr>
      <w:proofErr w:type="spellStart"/>
      <w:r w:rsidRPr="0083156A">
        <w:t>Чернобровкин</w:t>
      </w:r>
      <w:proofErr w:type="spellEnd"/>
      <w:r w:rsidRPr="0083156A">
        <w:t xml:space="preserve"> В.С., Ананьева Н.В. Ювенальные технологии в практике работы с несовершеннолетними // Социальная работа. </w:t>
      </w:r>
      <w:r w:rsidR="00255A53" w:rsidRPr="0083156A">
        <w:t>–</w:t>
      </w:r>
      <w:r w:rsidRPr="0083156A">
        <w:t xml:space="preserve"> 2007. </w:t>
      </w:r>
      <w:r w:rsidR="00255A53" w:rsidRPr="0083156A">
        <w:t>–</w:t>
      </w:r>
      <w:r w:rsidRPr="0083156A">
        <w:t xml:space="preserve"> №4. – С. 55-56.</w:t>
      </w:r>
    </w:p>
    <w:p w:rsidR="004E5CA8" w:rsidRPr="0083156A" w:rsidRDefault="004E5CA8" w:rsidP="001A2017">
      <w:pPr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</w:pPr>
      <w:r w:rsidRPr="0083156A">
        <w:t>Энциклопедия социальных практик поддержки семьи и детства в Российской Федерации</w:t>
      </w:r>
      <w:proofErr w:type="gramStart"/>
      <w:r w:rsidRPr="0083156A">
        <w:t>/ П</w:t>
      </w:r>
      <w:proofErr w:type="gramEnd"/>
      <w:r w:rsidRPr="0083156A">
        <w:t>од ред. профессора Е.И.</w:t>
      </w:r>
      <w:r w:rsidR="00255A53">
        <w:t xml:space="preserve"> </w:t>
      </w:r>
      <w:proofErr w:type="spellStart"/>
      <w:r w:rsidRPr="0083156A">
        <w:t>Холостовой</w:t>
      </w:r>
      <w:proofErr w:type="spellEnd"/>
      <w:r w:rsidRPr="0083156A">
        <w:t xml:space="preserve">, профессора Г.И. </w:t>
      </w:r>
      <w:proofErr w:type="spellStart"/>
      <w:r w:rsidRPr="0083156A">
        <w:t>Климантовой</w:t>
      </w:r>
      <w:proofErr w:type="spellEnd"/>
      <w:r w:rsidR="00255A53">
        <w:t xml:space="preserve"> </w:t>
      </w:r>
      <w:r w:rsidR="00255A53" w:rsidRPr="0083156A">
        <w:t>–</w:t>
      </w:r>
      <w:r w:rsidRPr="0083156A">
        <w:t xml:space="preserve"> </w:t>
      </w:r>
      <w:r w:rsidR="00255A53">
        <w:t>3</w:t>
      </w:r>
      <w:r w:rsidRPr="0083156A">
        <w:t>-е изд.</w:t>
      </w:r>
      <w:r w:rsidR="00255A53" w:rsidRPr="00255A53">
        <w:t xml:space="preserve"> </w:t>
      </w:r>
      <w:r w:rsidR="00255A53" w:rsidRPr="0083156A">
        <w:t>–</w:t>
      </w:r>
      <w:r w:rsidRPr="0083156A">
        <w:t xml:space="preserve"> М: </w:t>
      </w:r>
      <w:r w:rsidR="00255A53">
        <w:t>И</w:t>
      </w:r>
      <w:r w:rsidRPr="0083156A">
        <w:t>здательско-торговая корпорация «Дашков и К», 2015.</w:t>
      </w:r>
      <w:r w:rsidR="00255A53" w:rsidRPr="00255A53">
        <w:t xml:space="preserve"> </w:t>
      </w:r>
      <w:r w:rsidR="00255A53" w:rsidRPr="0083156A">
        <w:t>–</w:t>
      </w:r>
      <w:r w:rsidR="00255A53">
        <w:t xml:space="preserve"> </w:t>
      </w:r>
      <w:r w:rsidRPr="0083156A">
        <w:t>752с.</w:t>
      </w:r>
    </w:p>
    <w:p w:rsidR="00803545" w:rsidRPr="0083156A" w:rsidRDefault="00803545" w:rsidP="00803545">
      <w:pPr>
        <w:widowControl w:val="0"/>
        <w:autoSpaceDE w:val="0"/>
        <w:autoSpaceDN w:val="0"/>
        <w:adjustRightInd w:val="0"/>
      </w:pPr>
      <w:r w:rsidRPr="0083156A">
        <w:rPr>
          <w:color w:val="000000"/>
        </w:rPr>
        <w:br w:type="page"/>
      </w:r>
      <w:r w:rsidRPr="0083156A">
        <w:rPr>
          <w:b/>
          <w:bCs/>
        </w:rPr>
        <w:lastRenderedPageBreak/>
        <w:t>Образец контрольно-измерительных материалов</w:t>
      </w:r>
    </w:p>
    <w:p w:rsidR="00255A53" w:rsidRPr="0083156A" w:rsidRDefault="00255A53" w:rsidP="00803545">
      <w:pPr>
        <w:widowControl w:val="0"/>
        <w:autoSpaceDE w:val="0"/>
        <w:autoSpaceDN w:val="0"/>
        <w:adjustRightInd w:val="0"/>
        <w:spacing w:line="367" w:lineRule="exact"/>
      </w:pPr>
    </w:p>
    <w:p w:rsidR="00803545" w:rsidRPr="0083156A" w:rsidRDefault="00803545" w:rsidP="00803545">
      <w:pPr>
        <w:widowControl w:val="0"/>
        <w:autoSpaceDE w:val="0"/>
        <w:autoSpaceDN w:val="0"/>
        <w:adjustRightInd w:val="0"/>
        <w:ind w:left="3980"/>
      </w:pPr>
      <w:r w:rsidRPr="0083156A">
        <w:rPr>
          <w:b/>
          <w:bCs/>
        </w:rPr>
        <w:t>БИЛЕТ № 1</w:t>
      </w:r>
    </w:p>
    <w:p w:rsidR="00404479" w:rsidRPr="0083156A" w:rsidRDefault="00404479" w:rsidP="00BF1740">
      <w:pPr>
        <w:spacing w:line="0" w:lineRule="atLeast"/>
        <w:jc w:val="center"/>
      </w:pPr>
    </w:p>
    <w:p w:rsidR="00BD0EE1" w:rsidRPr="0083156A" w:rsidRDefault="002C0743" w:rsidP="00BD0EE1">
      <w:pPr>
        <w:numPr>
          <w:ilvl w:val="0"/>
          <w:numId w:val="17"/>
        </w:numPr>
        <w:spacing w:line="0" w:lineRule="atLeast"/>
      </w:pPr>
      <w:r w:rsidRPr="0083156A">
        <w:t>Социальная работа в системе социального обслуживания населения.</w:t>
      </w:r>
    </w:p>
    <w:p w:rsidR="002C0743" w:rsidRPr="0083156A" w:rsidRDefault="002C0743" w:rsidP="002C0743">
      <w:pPr>
        <w:spacing w:line="0" w:lineRule="atLeast"/>
        <w:ind w:left="720"/>
      </w:pPr>
    </w:p>
    <w:p w:rsidR="002C0743" w:rsidRPr="0083156A" w:rsidRDefault="002C0743" w:rsidP="00BD0EE1">
      <w:pPr>
        <w:numPr>
          <w:ilvl w:val="0"/>
          <w:numId w:val="17"/>
        </w:numPr>
        <w:spacing w:line="0" w:lineRule="atLeast"/>
      </w:pPr>
      <w:r w:rsidRPr="0083156A">
        <w:t>Технологии социальной работы с молодежью.</w:t>
      </w:r>
    </w:p>
    <w:p w:rsidR="002C0743" w:rsidRPr="0083156A" w:rsidRDefault="002C0743" w:rsidP="002C0743">
      <w:pPr>
        <w:spacing w:line="0" w:lineRule="atLeast"/>
        <w:ind w:left="720"/>
      </w:pPr>
    </w:p>
    <w:p w:rsidR="002C0743" w:rsidRPr="0083156A" w:rsidRDefault="002C0743" w:rsidP="002C0743">
      <w:pPr>
        <w:spacing w:line="0" w:lineRule="atLeast"/>
        <w:ind w:left="720"/>
      </w:pPr>
    </w:p>
    <w:p w:rsidR="002C0743" w:rsidRDefault="002C0743" w:rsidP="002C0743">
      <w:pPr>
        <w:spacing w:line="0" w:lineRule="atLeast"/>
        <w:ind w:left="720"/>
      </w:pPr>
    </w:p>
    <w:p w:rsidR="0083156A" w:rsidRPr="0083156A" w:rsidRDefault="0083156A" w:rsidP="002C0743">
      <w:pPr>
        <w:spacing w:line="0" w:lineRule="atLeast"/>
        <w:ind w:left="720"/>
      </w:pPr>
    </w:p>
    <w:p w:rsidR="002C0743" w:rsidRPr="0083156A" w:rsidRDefault="002C0743" w:rsidP="002C0743">
      <w:pPr>
        <w:spacing w:line="0" w:lineRule="atLeast"/>
        <w:ind w:left="720"/>
      </w:pPr>
    </w:p>
    <w:p w:rsidR="002C0743" w:rsidRPr="0083156A" w:rsidRDefault="002C0743" w:rsidP="002C0743">
      <w:pPr>
        <w:widowControl w:val="0"/>
        <w:autoSpaceDE w:val="0"/>
        <w:autoSpaceDN w:val="0"/>
        <w:adjustRightInd w:val="0"/>
        <w:ind w:left="3980"/>
      </w:pPr>
      <w:r w:rsidRPr="0083156A">
        <w:rPr>
          <w:b/>
          <w:bCs/>
        </w:rPr>
        <w:t>БИЛЕТ № 2</w:t>
      </w:r>
    </w:p>
    <w:p w:rsidR="002C0743" w:rsidRPr="0083156A" w:rsidRDefault="002C0743" w:rsidP="002C0743">
      <w:pPr>
        <w:spacing w:line="0" w:lineRule="atLeast"/>
        <w:ind w:left="720"/>
      </w:pPr>
    </w:p>
    <w:p w:rsidR="002C0743" w:rsidRPr="0083156A" w:rsidRDefault="002C0743" w:rsidP="002C0743">
      <w:pPr>
        <w:numPr>
          <w:ilvl w:val="1"/>
          <w:numId w:val="16"/>
        </w:numPr>
        <w:spacing w:line="0" w:lineRule="atLeast"/>
        <w:ind w:left="709"/>
      </w:pPr>
      <w:r w:rsidRPr="0083156A">
        <w:rPr>
          <w:bCs/>
        </w:rPr>
        <w:t>Социальное взаимодействие социального работника и клиента</w:t>
      </w:r>
      <w:r w:rsidRPr="0083156A">
        <w:t>.</w:t>
      </w:r>
    </w:p>
    <w:p w:rsidR="002C0743" w:rsidRPr="0083156A" w:rsidRDefault="002C0743" w:rsidP="002C0743">
      <w:pPr>
        <w:spacing w:line="0" w:lineRule="atLeast"/>
        <w:ind w:left="709"/>
      </w:pPr>
    </w:p>
    <w:p w:rsidR="002C0743" w:rsidRPr="0083156A" w:rsidRDefault="002C0743" w:rsidP="002C0743">
      <w:pPr>
        <w:numPr>
          <w:ilvl w:val="1"/>
          <w:numId w:val="16"/>
        </w:numPr>
        <w:spacing w:line="0" w:lineRule="atLeast"/>
        <w:ind w:left="709"/>
      </w:pPr>
      <w:r w:rsidRPr="0083156A">
        <w:t>Организационно-управленческие технологии в социальной работе.</w:t>
      </w:r>
    </w:p>
    <w:p w:rsidR="002C0743" w:rsidRPr="0083156A" w:rsidRDefault="002C0743" w:rsidP="002C0743">
      <w:pPr>
        <w:spacing w:line="0" w:lineRule="atLeast"/>
        <w:ind w:left="720"/>
      </w:pPr>
    </w:p>
    <w:p w:rsidR="002C0743" w:rsidRDefault="002C0743" w:rsidP="002C0743">
      <w:pPr>
        <w:spacing w:line="0" w:lineRule="atLeast"/>
        <w:ind w:left="720"/>
      </w:pPr>
    </w:p>
    <w:p w:rsidR="0083156A" w:rsidRDefault="0083156A" w:rsidP="002C0743">
      <w:pPr>
        <w:spacing w:line="0" w:lineRule="atLeast"/>
        <w:ind w:left="720"/>
      </w:pPr>
    </w:p>
    <w:p w:rsidR="0083156A" w:rsidRPr="0083156A" w:rsidRDefault="0083156A" w:rsidP="002C0743">
      <w:pPr>
        <w:spacing w:line="0" w:lineRule="atLeast"/>
        <w:ind w:left="720"/>
      </w:pPr>
    </w:p>
    <w:p w:rsidR="002C0743" w:rsidRPr="0083156A" w:rsidRDefault="002C0743" w:rsidP="002C0743">
      <w:pPr>
        <w:spacing w:line="0" w:lineRule="atLeast"/>
        <w:ind w:left="720"/>
      </w:pPr>
    </w:p>
    <w:p w:rsidR="002C0743" w:rsidRPr="0083156A" w:rsidRDefault="002C0743" w:rsidP="002C0743">
      <w:pPr>
        <w:spacing w:line="0" w:lineRule="atLeast"/>
        <w:ind w:left="720"/>
      </w:pPr>
    </w:p>
    <w:p w:rsidR="002C0743" w:rsidRPr="0083156A" w:rsidRDefault="002C0743" w:rsidP="002C0743">
      <w:pPr>
        <w:widowControl w:val="0"/>
        <w:autoSpaceDE w:val="0"/>
        <w:autoSpaceDN w:val="0"/>
        <w:adjustRightInd w:val="0"/>
        <w:ind w:left="3980"/>
      </w:pPr>
      <w:r w:rsidRPr="0083156A">
        <w:rPr>
          <w:b/>
          <w:bCs/>
        </w:rPr>
        <w:t>БИЛЕТ № 3</w:t>
      </w:r>
    </w:p>
    <w:p w:rsidR="002C0743" w:rsidRPr="0083156A" w:rsidRDefault="002C0743" w:rsidP="002C0743">
      <w:pPr>
        <w:spacing w:line="0" w:lineRule="atLeast"/>
        <w:ind w:left="720"/>
      </w:pPr>
    </w:p>
    <w:p w:rsidR="002C0743" w:rsidRPr="0083156A" w:rsidRDefault="002C0743" w:rsidP="002C0743">
      <w:pPr>
        <w:numPr>
          <w:ilvl w:val="0"/>
          <w:numId w:val="18"/>
        </w:numPr>
        <w:spacing w:line="0" w:lineRule="atLeast"/>
        <w:ind w:left="709" w:hanging="283"/>
      </w:pPr>
      <w:r w:rsidRPr="0083156A">
        <w:rPr>
          <w:bCs/>
        </w:rPr>
        <w:t>Социальная работа в пенитенциарной системе</w:t>
      </w:r>
      <w:r w:rsidRPr="0083156A">
        <w:t>.</w:t>
      </w:r>
    </w:p>
    <w:p w:rsidR="002C0743" w:rsidRPr="0083156A" w:rsidRDefault="002C0743" w:rsidP="002C0743">
      <w:pPr>
        <w:spacing w:line="0" w:lineRule="atLeast"/>
        <w:ind w:left="709" w:hanging="283"/>
      </w:pPr>
    </w:p>
    <w:p w:rsidR="002C0743" w:rsidRPr="0083156A" w:rsidRDefault="002C0743" w:rsidP="002C0743">
      <w:pPr>
        <w:numPr>
          <w:ilvl w:val="0"/>
          <w:numId w:val="18"/>
        </w:numPr>
        <w:spacing w:line="0" w:lineRule="atLeast"/>
        <w:ind w:left="709" w:hanging="283"/>
      </w:pPr>
      <w:r w:rsidRPr="0083156A">
        <w:t>Технологии медико-социальной работы.</w:t>
      </w:r>
    </w:p>
    <w:p w:rsidR="002C0743" w:rsidRPr="0083156A" w:rsidRDefault="002C0743" w:rsidP="002C0743">
      <w:pPr>
        <w:spacing w:line="0" w:lineRule="atLeast"/>
        <w:ind w:left="720"/>
      </w:pPr>
    </w:p>
    <w:sectPr w:rsidR="002C0743" w:rsidRPr="0083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14C"/>
    <w:multiLevelType w:val="hybridMultilevel"/>
    <w:tmpl w:val="B71655E2"/>
    <w:lvl w:ilvl="0" w:tplc="38547B1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C5986"/>
    <w:multiLevelType w:val="hybridMultilevel"/>
    <w:tmpl w:val="0F3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029F0"/>
    <w:multiLevelType w:val="multilevel"/>
    <w:tmpl w:val="3D9C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71D68"/>
    <w:multiLevelType w:val="multilevel"/>
    <w:tmpl w:val="A366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E23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446F89"/>
    <w:multiLevelType w:val="multilevel"/>
    <w:tmpl w:val="7024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444C5"/>
    <w:multiLevelType w:val="multilevel"/>
    <w:tmpl w:val="1A96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726453"/>
    <w:multiLevelType w:val="multilevel"/>
    <w:tmpl w:val="30A2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D54713"/>
    <w:multiLevelType w:val="hybridMultilevel"/>
    <w:tmpl w:val="C2FCD0C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3B2959"/>
    <w:multiLevelType w:val="multilevel"/>
    <w:tmpl w:val="65D2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90765E"/>
    <w:multiLevelType w:val="multilevel"/>
    <w:tmpl w:val="789C7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4A579B"/>
    <w:multiLevelType w:val="multilevel"/>
    <w:tmpl w:val="227C5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AF3F2D"/>
    <w:multiLevelType w:val="multilevel"/>
    <w:tmpl w:val="A51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FB1873"/>
    <w:multiLevelType w:val="multilevel"/>
    <w:tmpl w:val="43F0E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BE19EA"/>
    <w:multiLevelType w:val="hybridMultilevel"/>
    <w:tmpl w:val="4F2A933C"/>
    <w:lvl w:ilvl="0" w:tplc="5148C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7F352A"/>
    <w:multiLevelType w:val="hybridMultilevel"/>
    <w:tmpl w:val="6DD6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A0A81"/>
    <w:multiLevelType w:val="hybridMultilevel"/>
    <w:tmpl w:val="2B7239FE"/>
    <w:lvl w:ilvl="0" w:tplc="5E56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4A0599"/>
    <w:multiLevelType w:val="hybridMultilevel"/>
    <w:tmpl w:val="9474B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E496B"/>
    <w:multiLevelType w:val="hybridMultilevel"/>
    <w:tmpl w:val="A520255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D745D2"/>
    <w:multiLevelType w:val="multilevel"/>
    <w:tmpl w:val="87FA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1"/>
  </w:num>
  <w:num w:numId="5">
    <w:abstractNumId w:val="18"/>
  </w:num>
  <w:num w:numId="6">
    <w:abstractNumId w:val="8"/>
  </w:num>
  <w:num w:numId="7">
    <w:abstractNumId w:val="17"/>
  </w:num>
  <w:num w:numId="8">
    <w:abstractNumId w:val="7"/>
  </w:num>
  <w:num w:numId="9">
    <w:abstractNumId w:val="10"/>
  </w:num>
  <w:num w:numId="10">
    <w:abstractNumId w:val="5"/>
  </w:num>
  <w:num w:numId="11">
    <w:abstractNumId w:val="12"/>
  </w:num>
  <w:num w:numId="12">
    <w:abstractNumId w:val="11"/>
  </w:num>
  <w:num w:numId="13">
    <w:abstractNumId w:val="13"/>
  </w:num>
  <w:num w:numId="14">
    <w:abstractNumId w:val="6"/>
  </w:num>
  <w:num w:numId="15">
    <w:abstractNumId w:val="19"/>
  </w:num>
  <w:num w:numId="16">
    <w:abstractNumId w:val="9"/>
  </w:num>
  <w:num w:numId="17">
    <w:abstractNumId w:val="15"/>
  </w:num>
  <w:num w:numId="18">
    <w:abstractNumId w:val="14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6C0BDE"/>
    <w:rsid w:val="00052C5D"/>
    <w:rsid w:val="000C0BD5"/>
    <w:rsid w:val="000F6731"/>
    <w:rsid w:val="00121CA7"/>
    <w:rsid w:val="0013067B"/>
    <w:rsid w:val="001528F2"/>
    <w:rsid w:val="001A2017"/>
    <w:rsid w:val="001C47E3"/>
    <w:rsid w:val="002503EB"/>
    <w:rsid w:val="00255A53"/>
    <w:rsid w:val="002C0743"/>
    <w:rsid w:val="002C17FE"/>
    <w:rsid w:val="003256D6"/>
    <w:rsid w:val="003F4A05"/>
    <w:rsid w:val="00404479"/>
    <w:rsid w:val="00484C93"/>
    <w:rsid w:val="004E5CA8"/>
    <w:rsid w:val="00565739"/>
    <w:rsid w:val="006A1531"/>
    <w:rsid w:val="006C0BDE"/>
    <w:rsid w:val="006F0D1B"/>
    <w:rsid w:val="006F2459"/>
    <w:rsid w:val="00773E3C"/>
    <w:rsid w:val="00803545"/>
    <w:rsid w:val="008172B1"/>
    <w:rsid w:val="0083156A"/>
    <w:rsid w:val="008529C2"/>
    <w:rsid w:val="009A62BC"/>
    <w:rsid w:val="009B291A"/>
    <w:rsid w:val="009E5B0E"/>
    <w:rsid w:val="00B3421D"/>
    <w:rsid w:val="00B911F8"/>
    <w:rsid w:val="00BD0EE1"/>
    <w:rsid w:val="00BE213F"/>
    <w:rsid w:val="00BF1740"/>
    <w:rsid w:val="00C00EF5"/>
    <w:rsid w:val="00C25A03"/>
    <w:rsid w:val="00C44A1D"/>
    <w:rsid w:val="00C56568"/>
    <w:rsid w:val="00D66877"/>
    <w:rsid w:val="00EB50A1"/>
    <w:rsid w:val="00EB65DF"/>
    <w:rsid w:val="00EC744E"/>
    <w:rsid w:val="00EC7DFE"/>
    <w:rsid w:val="00F8193C"/>
    <w:rsid w:val="00FD2E1A"/>
    <w:rsid w:val="00FD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56568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55A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Обычный1"/>
    <w:rsid w:val="00565739"/>
    <w:pPr>
      <w:widowControl w:val="0"/>
      <w:ind w:left="280" w:hanging="280"/>
    </w:pPr>
  </w:style>
  <w:style w:type="paragraph" w:styleId="a3">
    <w:name w:val="Normal Indent"/>
    <w:basedOn w:val="a"/>
    <w:unhideWhenUsed/>
    <w:rsid w:val="009E5B0E"/>
    <w:pPr>
      <w:ind w:left="720"/>
    </w:pPr>
    <w:rPr>
      <w:szCs w:val="20"/>
    </w:rPr>
  </w:style>
  <w:style w:type="paragraph" w:customStyle="1" w:styleId="a4">
    <w:name w:val="Название министерства"/>
    <w:basedOn w:val="a"/>
    <w:rsid w:val="00C25A03"/>
    <w:pPr>
      <w:autoSpaceDE w:val="0"/>
      <w:autoSpaceDN w:val="0"/>
      <w:jc w:val="center"/>
    </w:pPr>
    <w:rPr>
      <w:sz w:val="20"/>
      <w:szCs w:val="20"/>
    </w:rPr>
  </w:style>
  <w:style w:type="paragraph" w:customStyle="1" w:styleId="a5">
    <w:name w:val="Учреждение"/>
    <w:basedOn w:val="a"/>
    <w:rsid w:val="00C25A03"/>
    <w:pPr>
      <w:autoSpaceDE w:val="0"/>
      <w:autoSpaceDN w:val="0"/>
      <w:jc w:val="center"/>
    </w:pPr>
    <w:rPr>
      <w:b/>
      <w:bCs/>
    </w:rPr>
  </w:style>
  <w:style w:type="paragraph" w:customStyle="1" w:styleId="a6">
    <w:name w:val="дата"/>
    <w:basedOn w:val="a"/>
    <w:rsid w:val="00C25A03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</w:rPr>
  </w:style>
  <w:style w:type="paragraph" w:customStyle="1" w:styleId="11">
    <w:name w:val="В кадре 1"/>
    <w:basedOn w:val="a"/>
    <w:rsid w:val="006A1531"/>
    <w:pPr>
      <w:framePr w:w="3486" w:h="5309" w:hSpace="284" w:vSpace="284" w:wrap="notBeside" w:hAnchor="margin" w:yAlign="top"/>
      <w:suppressAutoHyphens/>
      <w:autoSpaceDE w:val="0"/>
      <w:autoSpaceDN w:val="0"/>
      <w:jc w:val="center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255A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Hyperlink"/>
    <w:basedOn w:val="a0"/>
    <w:uiPriority w:val="99"/>
    <w:unhideWhenUsed/>
    <w:rsid w:val="00255A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irpx.com/file/826582/" TargetMode="External"/><Relationship Id="rId5" Type="http://schemas.openxmlformats.org/officeDocument/2006/relationships/hyperlink" Target="http://www.twirpx.com/file/19569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педагогики и психологии</vt:lpstr>
    </vt:vector>
  </TitlesOfParts>
  <Company>SPecialiST RePack</Company>
  <LinksUpToDate>false</LinksUpToDate>
  <CharactersWithSpaces>14001</CharactersWithSpaces>
  <SharedDoc>false</SharedDoc>
  <HLinks>
    <vt:vector size="12" baseType="variant">
      <vt:variant>
        <vt:i4>3997747</vt:i4>
      </vt:variant>
      <vt:variant>
        <vt:i4>3</vt:i4>
      </vt:variant>
      <vt:variant>
        <vt:i4>0</vt:i4>
      </vt:variant>
      <vt:variant>
        <vt:i4>5</vt:i4>
      </vt:variant>
      <vt:variant>
        <vt:lpwstr>http://www.twirpx.com/file/826582/</vt:lpwstr>
      </vt:variant>
      <vt:variant>
        <vt:lpwstr/>
      </vt:variant>
      <vt:variant>
        <vt:i4>2621497</vt:i4>
      </vt:variant>
      <vt:variant>
        <vt:i4>0</vt:i4>
      </vt:variant>
      <vt:variant>
        <vt:i4>0</vt:i4>
      </vt:variant>
      <vt:variant>
        <vt:i4>5</vt:i4>
      </vt:variant>
      <vt:variant>
        <vt:lpwstr>http://www.twirpx.com/file/1956901/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педагогики и психологии</dc:title>
  <dc:creator>Home</dc:creator>
  <cp:lastModifiedBy>dns</cp:lastModifiedBy>
  <cp:revision>2</cp:revision>
  <dcterms:created xsi:type="dcterms:W3CDTF">2017-09-27T17:53:00Z</dcterms:created>
  <dcterms:modified xsi:type="dcterms:W3CDTF">2017-09-27T17:53:00Z</dcterms:modified>
</cp:coreProperties>
</file>